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9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059" w:rsidRPr="00781DE4" w:rsidRDefault="009B2059" w:rsidP="009B2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5E6CF2">
        <w:rPr>
          <w:rFonts w:ascii="Times New Roman" w:hAnsi="Times New Roman"/>
          <w:b/>
          <w:caps/>
          <w:sz w:val="24"/>
          <w:szCs w:val="24"/>
          <w:lang w:val="uk-UA"/>
        </w:rPr>
        <w:t>ПЗВО «Міжнародний класичний університет Імені Пилипа Орлика</w:t>
      </w: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6CF2">
        <w:rPr>
          <w:rFonts w:ascii="Times New Roman" w:hAnsi="Times New Roman"/>
          <w:b/>
          <w:sz w:val="28"/>
          <w:szCs w:val="28"/>
          <w:lang w:val="uk-UA"/>
        </w:rPr>
        <w:t xml:space="preserve">ФАКУЛЬТЕТ </w:t>
      </w:r>
      <w:r>
        <w:rPr>
          <w:rFonts w:ascii="Times New Roman" w:hAnsi="Times New Roman"/>
          <w:b/>
          <w:sz w:val="28"/>
          <w:szCs w:val="28"/>
          <w:lang w:val="uk-UA"/>
        </w:rPr>
        <w:t>ЕКОНОМІКИ ТА ПРАВА</w:t>
      </w:r>
    </w:p>
    <w:p w:rsidR="001E4F8C" w:rsidRPr="00962A27" w:rsidRDefault="001E4F8C" w:rsidP="001E4F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62A2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КАФЕДРА МЕНЕДЖМЕНТУ 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ФІНАНСІВ</w:t>
      </w:r>
    </w:p>
    <w:p w:rsidR="001E4F8C" w:rsidRPr="005E6CF2" w:rsidRDefault="001E4F8C" w:rsidP="001E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</w:p>
    <w:p w:rsidR="001E4F8C" w:rsidRPr="005E6CF2" w:rsidRDefault="001E4F8C" w:rsidP="001E4F8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ЗАТВЕРДЖЕНО </w:t>
      </w:r>
    </w:p>
    <w:p w:rsidR="001E4F8C" w:rsidRPr="005E6CF2" w:rsidRDefault="001E4F8C" w:rsidP="001E4F8C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на засіданні </w:t>
      </w:r>
      <w:r>
        <w:rPr>
          <w:rFonts w:ascii="Times New Roman" w:hAnsi="Times New Roman"/>
          <w:b/>
          <w:sz w:val="24"/>
          <w:szCs w:val="28"/>
          <w:lang w:val="uk-UA"/>
        </w:rPr>
        <w:t>кафедри менеджменту та фінансів</w:t>
      </w:r>
    </w:p>
    <w:p w:rsidR="001E4F8C" w:rsidRPr="005E6CF2" w:rsidRDefault="001E4F8C" w:rsidP="001E4F8C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      Протокол 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1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від «</w:t>
      </w:r>
      <w:r>
        <w:rPr>
          <w:rFonts w:ascii="Times New Roman" w:hAnsi="Times New Roman"/>
          <w:b/>
          <w:sz w:val="24"/>
          <w:szCs w:val="28"/>
          <w:lang w:val="uk-UA"/>
        </w:rPr>
        <w:t>30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08. 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>202</w:t>
      </w:r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 xml:space="preserve"> р.</w:t>
      </w:r>
    </w:p>
    <w:p w:rsidR="001E4F8C" w:rsidRPr="005E6CF2" w:rsidRDefault="001E4F8C" w:rsidP="001E4F8C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5E6CF2">
        <w:rPr>
          <w:rFonts w:ascii="Times New Roman" w:hAnsi="Times New Roman"/>
          <w:b/>
          <w:sz w:val="24"/>
          <w:szCs w:val="28"/>
          <w:lang w:val="uk-UA"/>
        </w:rPr>
        <w:t>Завідувач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ка </w:t>
      </w:r>
      <w:r w:rsidRPr="005E6CF2">
        <w:rPr>
          <w:rFonts w:ascii="Times New Roman" w:hAnsi="Times New Roman"/>
          <w:b/>
          <w:sz w:val="24"/>
          <w:szCs w:val="28"/>
          <w:lang w:val="uk-UA"/>
        </w:rPr>
        <w:t>кафедри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Рябенко</w:t>
      </w:r>
      <w:proofErr w:type="spellEnd"/>
      <w:r>
        <w:rPr>
          <w:rFonts w:ascii="Times New Roman" w:hAnsi="Times New Roman"/>
          <w:b/>
          <w:sz w:val="24"/>
          <w:szCs w:val="28"/>
          <w:lang w:val="uk-UA"/>
        </w:rPr>
        <w:t xml:space="preserve"> Г. М.</w:t>
      </w:r>
    </w:p>
    <w:p w:rsidR="001E4F8C" w:rsidRPr="005E6CF2" w:rsidRDefault="001E4F8C" w:rsidP="001E4F8C">
      <w:pPr>
        <w:spacing w:line="254" w:lineRule="auto"/>
        <w:jc w:val="center"/>
        <w:rPr>
          <w:b/>
          <w:sz w:val="28"/>
          <w:szCs w:val="28"/>
          <w:lang w:val="uk-UA"/>
        </w:rPr>
      </w:pPr>
    </w:p>
    <w:p w:rsidR="001E4F8C" w:rsidRDefault="001E4F8C" w:rsidP="001E4F8C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Default="001E4F8C" w:rsidP="001E4F8C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Default="001E4F8C" w:rsidP="001E4F8C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Default="001E4F8C" w:rsidP="001E4F8C">
      <w:pP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4F8C" w:rsidRDefault="001E4F8C" w:rsidP="001E4F8C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6CF2">
        <w:rPr>
          <w:rFonts w:ascii="Times New Roman" w:hAnsi="Times New Roman"/>
          <w:b/>
          <w:sz w:val="28"/>
          <w:szCs w:val="28"/>
          <w:lang w:val="uk-UA"/>
        </w:rPr>
        <w:t xml:space="preserve">СИЛАБУС </w:t>
      </w:r>
    </w:p>
    <w:p w:rsidR="001E4F8C" w:rsidRDefault="001E4F8C" w:rsidP="001E4F8C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:rsidR="001E4F8C" w:rsidRPr="005E6CF2" w:rsidRDefault="001E4F8C" w:rsidP="001E4F8C">
      <w:pPr>
        <w:pBdr>
          <w:bottom w:val="single" w:sz="12" w:space="1" w:color="auto"/>
        </w:pBdr>
        <w:spacing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МАКРОЕКОНОМІКА</w:t>
      </w:r>
    </w:p>
    <w:p w:rsidR="001E4F8C" w:rsidRPr="005E6CF2" w:rsidRDefault="001E4F8C" w:rsidP="001E4F8C">
      <w:pPr>
        <w:spacing w:line="254" w:lineRule="auto"/>
        <w:rPr>
          <w:rFonts w:ascii="Times New Roman" w:hAnsi="Times New Roman"/>
          <w:sz w:val="28"/>
          <w:szCs w:val="28"/>
          <w:lang w:val="uk-UA"/>
        </w:rPr>
      </w:pPr>
    </w:p>
    <w:p w:rsidR="001E4F8C" w:rsidRPr="0019079C" w:rsidRDefault="001E4F8C" w:rsidP="001E4F8C">
      <w:pPr>
        <w:rPr>
          <w:rFonts w:ascii="Times New Roman" w:hAnsi="Times New Roman"/>
          <w:b/>
          <w:sz w:val="24"/>
          <w:szCs w:val="24"/>
          <w:lang w:val="uk-UA"/>
        </w:rPr>
      </w:pPr>
      <w:r w:rsidRPr="0019079C">
        <w:rPr>
          <w:rFonts w:ascii="Times New Roman" w:hAnsi="Times New Roman"/>
          <w:b/>
          <w:sz w:val="24"/>
          <w:szCs w:val="24"/>
          <w:lang w:val="uk-UA"/>
        </w:rPr>
        <w:t xml:space="preserve">Галузь знань:  </w:t>
      </w:r>
      <w:r w:rsidRPr="00F4417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24 Сфера обслуговування</w:t>
      </w:r>
    </w:p>
    <w:p w:rsidR="001E4F8C" w:rsidRPr="0019079C" w:rsidRDefault="001E4F8C" w:rsidP="001E4F8C">
      <w:pPr>
        <w:rPr>
          <w:rFonts w:ascii="Times New Roman" w:hAnsi="Times New Roman"/>
          <w:b/>
          <w:sz w:val="24"/>
          <w:szCs w:val="24"/>
          <w:lang w:val="uk-UA"/>
        </w:rPr>
      </w:pPr>
      <w:r w:rsidRPr="0019079C">
        <w:rPr>
          <w:rFonts w:ascii="Times New Roman" w:hAnsi="Times New Roman"/>
          <w:b/>
          <w:sz w:val="24"/>
          <w:szCs w:val="24"/>
          <w:lang w:val="uk-UA"/>
        </w:rPr>
        <w:t xml:space="preserve">Спеціальність: </w:t>
      </w:r>
      <w:r w:rsidRPr="001907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241 </w:t>
      </w:r>
      <w:proofErr w:type="spellStart"/>
      <w:r w:rsidRPr="001907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Готельно-ресторанна</w:t>
      </w:r>
      <w:proofErr w:type="spellEnd"/>
      <w:r w:rsidRPr="001907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справа</w:t>
      </w:r>
    </w:p>
    <w:p w:rsidR="001E4F8C" w:rsidRPr="0019079C" w:rsidRDefault="001E4F8C" w:rsidP="001E4F8C">
      <w:pPr>
        <w:rPr>
          <w:rFonts w:ascii="Times New Roman" w:hAnsi="Times New Roman"/>
          <w:i/>
          <w:sz w:val="24"/>
          <w:szCs w:val="24"/>
          <w:lang w:val="uk-UA"/>
        </w:rPr>
      </w:pPr>
      <w:r w:rsidRPr="0019079C">
        <w:rPr>
          <w:rFonts w:ascii="Times New Roman" w:hAnsi="Times New Roman"/>
          <w:b/>
          <w:sz w:val="24"/>
          <w:szCs w:val="24"/>
          <w:lang w:val="uk-UA"/>
        </w:rPr>
        <w:t xml:space="preserve">Освітня програма: </w:t>
      </w:r>
      <w:r w:rsidRPr="001907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07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Готельно-ресторанна</w:t>
      </w:r>
      <w:proofErr w:type="spellEnd"/>
      <w:r w:rsidRPr="0019079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справа</w:t>
      </w:r>
    </w:p>
    <w:p w:rsidR="001E4F8C" w:rsidRPr="0019079C" w:rsidRDefault="001E4F8C" w:rsidP="001E4F8C">
      <w:pPr>
        <w:rPr>
          <w:rFonts w:ascii="Times New Roman" w:hAnsi="Times New Roman"/>
          <w:sz w:val="24"/>
          <w:szCs w:val="24"/>
          <w:lang w:val="uk-UA"/>
        </w:rPr>
      </w:pPr>
      <w:r w:rsidRPr="0019079C">
        <w:rPr>
          <w:rFonts w:ascii="Times New Roman" w:hAnsi="Times New Roman"/>
          <w:b/>
          <w:sz w:val="24"/>
          <w:szCs w:val="24"/>
          <w:lang w:val="uk-UA"/>
        </w:rPr>
        <w:t xml:space="preserve">Освітній ступінь: </w:t>
      </w:r>
      <w:r w:rsidRPr="0019079C">
        <w:rPr>
          <w:rFonts w:ascii="Times New Roman" w:hAnsi="Times New Roman"/>
          <w:sz w:val="24"/>
          <w:szCs w:val="24"/>
          <w:lang w:val="uk-UA"/>
        </w:rPr>
        <w:t>перший (бакалаврський) рівень вищої освіти</w:t>
      </w: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Default="001E4F8C" w:rsidP="001E4F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Default="001E4F8C" w:rsidP="001E4F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Default="001E4F8C" w:rsidP="001E4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4F8C" w:rsidRPr="005E6CF2" w:rsidRDefault="001E4F8C" w:rsidP="001E4F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CF2">
        <w:rPr>
          <w:rFonts w:ascii="Times New Roman" w:hAnsi="Times New Roman"/>
          <w:sz w:val="28"/>
          <w:szCs w:val="28"/>
          <w:lang w:val="uk-UA" w:eastAsia="ru-RU"/>
        </w:rPr>
        <w:t>Миколаїв-202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9B2059" w:rsidRPr="00AF4E2A" w:rsidRDefault="009B2059" w:rsidP="009B2059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B2059" w:rsidRPr="0025495A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391"/>
        <w:gridCol w:w="772"/>
        <w:gridCol w:w="396"/>
        <w:gridCol w:w="1538"/>
        <w:gridCol w:w="21"/>
        <w:gridCol w:w="2410"/>
        <w:gridCol w:w="1559"/>
      </w:tblGrid>
      <w:tr w:rsidR="009B2059" w:rsidRPr="0025495A" w:rsidTr="00920D2F">
        <w:tc>
          <w:tcPr>
            <w:tcW w:w="10314" w:type="dxa"/>
            <w:gridSpan w:val="9"/>
          </w:tcPr>
          <w:p w:rsidR="009B2059" w:rsidRPr="0025495A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</w:tr>
      <w:tr w:rsidR="009B2059" w:rsidRPr="0025495A" w:rsidTr="00920D2F">
        <w:tc>
          <w:tcPr>
            <w:tcW w:w="3085" w:type="dxa"/>
          </w:tcPr>
          <w:p w:rsidR="009B2059" w:rsidRPr="0025495A" w:rsidRDefault="009B2059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2A7F7" wp14:editId="4C6291A3">
                  <wp:extent cx="1314450" cy="1185927"/>
                  <wp:effectExtent l="0" t="0" r="0" b="0"/>
                  <wp:docPr id="2" name="Рисунок 2" descr="\\192.168.1.8\tm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8\tm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366" cy="119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8"/>
          </w:tcPr>
          <w:p w:rsidR="009C139C" w:rsidRPr="00F55807" w:rsidRDefault="009C139C" w:rsidP="009C13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5807">
              <w:rPr>
                <w:rFonts w:ascii="Times New Roman" w:hAnsi="Times New Roman"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5807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5807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F558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Макроекономіка</w:t>
            </w:r>
            <w:r w:rsidRPr="00F5580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C139C" w:rsidRPr="0019079C" w:rsidRDefault="009C139C" w:rsidP="009C13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Галузь знань:  </w:t>
            </w:r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24 Сфера </w:t>
            </w:r>
            <w:proofErr w:type="spellStart"/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обслуговування</w:t>
            </w:r>
            <w:proofErr w:type="spellEnd"/>
          </w:p>
          <w:p w:rsidR="009C139C" w:rsidRPr="0019079C" w:rsidRDefault="009C139C" w:rsidP="009C13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0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241 </w:t>
            </w:r>
            <w:proofErr w:type="spellStart"/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Готельно-ресторанна</w:t>
            </w:r>
            <w:proofErr w:type="spellEnd"/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справа</w:t>
            </w:r>
          </w:p>
          <w:p w:rsidR="009C139C" w:rsidRPr="0019079C" w:rsidRDefault="009C139C" w:rsidP="009C139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907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Освітня програма: </w:t>
            </w:r>
            <w:r w:rsidRPr="00190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Готельно-ресторанна</w:t>
            </w:r>
            <w:proofErr w:type="spellEnd"/>
            <w:r w:rsidRPr="00190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справа</w:t>
            </w:r>
          </w:p>
          <w:p w:rsidR="009B2059" w:rsidRPr="009C139C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7769" w:rsidRPr="0025495A" w:rsidTr="00920D2F">
        <w:tc>
          <w:tcPr>
            <w:tcW w:w="3085" w:type="dxa"/>
          </w:tcPr>
          <w:p w:rsidR="00F57769" w:rsidRPr="0025495A" w:rsidRDefault="00F5776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8"/>
          </w:tcPr>
          <w:p w:rsidR="00F57769" w:rsidRPr="002840E8" w:rsidRDefault="00F57769" w:rsidP="00A37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7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F57769" w:rsidRPr="0025495A" w:rsidTr="00920D2F">
        <w:tc>
          <w:tcPr>
            <w:tcW w:w="3085" w:type="dxa"/>
          </w:tcPr>
          <w:p w:rsidR="00F57769" w:rsidRPr="0025495A" w:rsidRDefault="00F5776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F57769" w:rsidRPr="002840E8" w:rsidRDefault="00F57769" w:rsidP="00A37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’язкова</w:t>
            </w:r>
          </w:p>
        </w:tc>
      </w:tr>
      <w:tr w:rsidR="00F57769" w:rsidRPr="00101923" w:rsidTr="00920D2F">
        <w:tc>
          <w:tcPr>
            <w:tcW w:w="3085" w:type="dxa"/>
          </w:tcPr>
          <w:p w:rsidR="00F57769" w:rsidRPr="007971BC" w:rsidRDefault="00F5776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 дистанційного навчання (</w:t>
            </w:r>
            <w:proofErr w:type="spellStart"/>
            <w:r w:rsidRPr="007971BC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:rsidR="00F57769" w:rsidRPr="00D626DE" w:rsidRDefault="00F57769" w:rsidP="00A37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930">
              <w:rPr>
                <w:rFonts w:ascii="Times New Roman" w:hAnsi="Times New Roman"/>
                <w:sz w:val="24"/>
                <w:szCs w:val="24"/>
                <w:lang w:val="uk-UA"/>
              </w:rPr>
              <w:t>https://mku.edu.ua/moodle/</w:t>
            </w:r>
          </w:p>
        </w:tc>
      </w:tr>
      <w:tr w:rsidR="00F57769" w:rsidRPr="0025495A" w:rsidTr="00920D2F">
        <w:tc>
          <w:tcPr>
            <w:tcW w:w="3085" w:type="dxa"/>
          </w:tcPr>
          <w:p w:rsidR="00F57769" w:rsidRPr="007971BC" w:rsidRDefault="00F5776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(ПІБ, науковий ступінь, наукове </w:t>
            </w:r>
            <w:proofErr w:type="spellStart"/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званняя</w:t>
            </w:r>
            <w:proofErr w:type="spellEnd"/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посада)</w:t>
            </w:r>
          </w:p>
        </w:tc>
        <w:tc>
          <w:tcPr>
            <w:tcW w:w="7229" w:type="dxa"/>
            <w:gridSpan w:val="8"/>
          </w:tcPr>
          <w:p w:rsidR="00F57769" w:rsidRPr="00F55807" w:rsidRDefault="00F57769" w:rsidP="00A37C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0A8D">
              <w:rPr>
                <w:rFonts w:ascii="Times New Roman" w:hAnsi="Times New Roman"/>
                <w:sz w:val="24"/>
                <w:szCs w:val="24"/>
                <w:lang w:val="uk-UA"/>
              </w:rPr>
              <w:t>Брайловський</w:t>
            </w:r>
            <w:proofErr w:type="spellEnd"/>
            <w:r w:rsidRPr="008A0A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Аркадійович</w:t>
            </w:r>
            <w:r w:rsidRPr="005847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доктор економічних </w:t>
            </w:r>
            <w:r w:rsidRPr="00F558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професор </w:t>
            </w:r>
            <w:r w:rsidRPr="00F558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Pr="002069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менеджменту та фінансів</w:t>
            </w:r>
          </w:p>
        </w:tc>
      </w:tr>
      <w:tr w:rsidR="00F57769" w:rsidRPr="0025495A" w:rsidTr="00920D2F">
        <w:tc>
          <w:tcPr>
            <w:tcW w:w="3085" w:type="dxa"/>
          </w:tcPr>
          <w:p w:rsidR="00F57769" w:rsidRPr="007971BC" w:rsidRDefault="00F57769" w:rsidP="00920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інформація викладача (телефон, </w:t>
            </w:r>
            <w:r w:rsidRPr="007971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7971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7971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викладача</w:t>
            </w:r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29" w:type="dxa"/>
            <w:gridSpan w:val="8"/>
          </w:tcPr>
          <w:p w:rsidR="00F57769" w:rsidRDefault="00F57769" w:rsidP="00A37C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+380505322371</w:t>
            </w:r>
          </w:p>
          <w:p w:rsidR="00F57769" w:rsidRPr="00561DCF" w:rsidRDefault="00F57769" w:rsidP="00A37C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Braylvskie22@gmail.com</w:t>
            </w:r>
          </w:p>
        </w:tc>
      </w:tr>
      <w:tr w:rsidR="00F57769" w:rsidRPr="0025495A" w:rsidTr="00920D2F">
        <w:tc>
          <w:tcPr>
            <w:tcW w:w="3085" w:type="dxa"/>
          </w:tcPr>
          <w:p w:rsidR="00F57769" w:rsidRPr="007971BC" w:rsidRDefault="00F5776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229" w:type="dxa"/>
            <w:gridSpan w:val="8"/>
          </w:tcPr>
          <w:p w:rsidR="00F57769" w:rsidRPr="007262E6" w:rsidRDefault="00F57769" w:rsidP="00A37C86">
            <w:pPr>
              <w:pStyle w:val="TableParagraph"/>
              <w:spacing w:before="92"/>
              <w:ind w:left="107"/>
              <w:jc w:val="both"/>
              <w:rPr>
                <w:sz w:val="24"/>
                <w:szCs w:val="24"/>
              </w:rPr>
            </w:pPr>
            <w:r w:rsidRPr="007262E6">
              <w:rPr>
                <w:sz w:val="24"/>
                <w:szCs w:val="24"/>
              </w:rPr>
              <w:t>Формат і розклад проведення консультацій</w:t>
            </w:r>
          </w:p>
          <w:p w:rsidR="00F57769" w:rsidRPr="007262E6" w:rsidRDefault="00F57769" w:rsidP="00A37C8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7262E6">
              <w:rPr>
                <w:i/>
                <w:sz w:val="24"/>
                <w:szCs w:val="24"/>
              </w:rPr>
              <w:t>Очні консультації</w:t>
            </w:r>
            <w:r w:rsidRPr="007262E6">
              <w:rPr>
                <w:sz w:val="24"/>
                <w:szCs w:val="24"/>
              </w:rPr>
              <w:t xml:space="preserve">: </w:t>
            </w:r>
          </w:p>
          <w:p w:rsidR="00F57769" w:rsidRPr="007262E6" w:rsidRDefault="00F57769" w:rsidP="00A37C8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62E6">
              <w:rPr>
                <w:sz w:val="24"/>
                <w:szCs w:val="24"/>
              </w:rPr>
              <w:t>Відповідно до затвердженого графіку</w:t>
            </w:r>
          </w:p>
          <w:p w:rsidR="00F57769" w:rsidRPr="007971BC" w:rsidRDefault="00F57769" w:rsidP="00A37C8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262E6">
              <w:rPr>
                <w:i/>
                <w:sz w:val="24"/>
                <w:szCs w:val="24"/>
              </w:rPr>
              <w:t xml:space="preserve">Онлайн консультації: </w:t>
            </w:r>
            <w:r w:rsidRPr="007262E6">
              <w:rPr>
                <w:sz w:val="24"/>
                <w:szCs w:val="24"/>
              </w:rPr>
              <w:t xml:space="preserve">за попередньою домовленістю </w:t>
            </w:r>
            <w:proofErr w:type="spellStart"/>
            <w:r w:rsidRPr="007262E6">
              <w:rPr>
                <w:sz w:val="24"/>
                <w:szCs w:val="24"/>
              </w:rPr>
              <w:t>Viber</w:t>
            </w:r>
            <w:proofErr w:type="spellEnd"/>
            <w:r w:rsidRPr="007262E6">
              <w:rPr>
                <w:sz w:val="24"/>
                <w:szCs w:val="24"/>
                <w:lang w:val="ru-RU"/>
              </w:rPr>
              <w:t xml:space="preserve"> </w:t>
            </w:r>
            <w:r w:rsidRPr="007262E6">
              <w:rPr>
                <w:sz w:val="24"/>
                <w:szCs w:val="24"/>
              </w:rPr>
              <w:t>у робочі дні з</w:t>
            </w:r>
            <w:r w:rsidRPr="007262E6">
              <w:rPr>
                <w:sz w:val="24"/>
                <w:szCs w:val="24"/>
                <w:lang w:val="ru-RU"/>
              </w:rPr>
              <w:t xml:space="preserve"> 9.00 </w:t>
            </w:r>
            <w:r w:rsidRPr="007262E6">
              <w:rPr>
                <w:sz w:val="24"/>
                <w:szCs w:val="24"/>
              </w:rPr>
              <w:t>до</w:t>
            </w:r>
            <w:r w:rsidRPr="007262E6">
              <w:rPr>
                <w:sz w:val="24"/>
                <w:szCs w:val="24"/>
                <w:lang w:val="ru-RU"/>
              </w:rPr>
              <w:t>18.00</w:t>
            </w:r>
            <w:r w:rsidRPr="007262E6">
              <w:rPr>
                <w:sz w:val="24"/>
                <w:szCs w:val="24"/>
              </w:rPr>
              <w:t>.</w:t>
            </w:r>
          </w:p>
        </w:tc>
      </w:tr>
      <w:tr w:rsidR="00F57769" w:rsidRPr="0025495A" w:rsidTr="00920D2F">
        <w:tc>
          <w:tcPr>
            <w:tcW w:w="3085" w:type="dxa"/>
          </w:tcPr>
          <w:p w:rsidR="00F57769" w:rsidRPr="0025495A" w:rsidRDefault="00F5776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229" w:type="dxa"/>
            <w:gridSpan w:val="8"/>
          </w:tcPr>
          <w:p w:rsidR="00F57769" w:rsidRPr="007971BC" w:rsidRDefault="00F57769" w:rsidP="00A37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9B2059" w:rsidRPr="0025495A" w:rsidTr="00920D2F">
        <w:tc>
          <w:tcPr>
            <w:tcW w:w="10314" w:type="dxa"/>
            <w:gridSpan w:val="9"/>
          </w:tcPr>
          <w:p w:rsidR="009B2059" w:rsidRPr="0025495A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</w:tr>
      <w:tr w:rsidR="009B2059" w:rsidRPr="0025495A" w:rsidTr="00920D2F">
        <w:tc>
          <w:tcPr>
            <w:tcW w:w="3085" w:type="dxa"/>
          </w:tcPr>
          <w:p w:rsidR="009B2059" w:rsidRPr="00C508B9" w:rsidRDefault="00295EEC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C508B9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C50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8B9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9B2059" w:rsidRPr="009762D0" w:rsidRDefault="009762D0" w:rsidP="009762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6F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системи знань з теоретичної макроекономіки, які відображають сукупні результати економічної діяльності країни та теоретичний інструментарій ринкового і державного регулювання національної економіки</w:t>
            </w:r>
          </w:p>
        </w:tc>
      </w:tr>
      <w:tr w:rsidR="009B2059" w:rsidRPr="0025495A" w:rsidTr="00920D2F">
        <w:tc>
          <w:tcPr>
            <w:tcW w:w="3085" w:type="dxa"/>
          </w:tcPr>
          <w:p w:rsidR="009B2059" w:rsidRPr="00BC01F4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229" w:type="dxa"/>
            <w:gridSpan w:val="8"/>
          </w:tcPr>
          <w:p w:rsidR="009B2059" w:rsidRPr="00BC01F4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змішаний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традиційних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дистанційний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можливим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очного</w:t>
            </w:r>
            <w:proofErr w:type="gram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форматів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BC0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59" w:rsidRPr="0025495A" w:rsidTr="00920D2F">
        <w:tc>
          <w:tcPr>
            <w:tcW w:w="10314" w:type="dxa"/>
            <w:gridSpan w:val="9"/>
          </w:tcPr>
          <w:p w:rsidR="009B2059" w:rsidRPr="00781DE4" w:rsidRDefault="009B2059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компетентностей </w:t>
            </w:r>
            <w:proofErr w:type="spellStart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</w:t>
            </w:r>
            <w:proofErr w:type="spellEnd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освітньої</w:t>
            </w:r>
            <w:proofErr w:type="spellEnd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DE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</w:tr>
      <w:tr w:rsidR="009B2059" w:rsidRPr="0025495A" w:rsidTr="00920D2F">
        <w:tc>
          <w:tcPr>
            <w:tcW w:w="3085" w:type="dxa"/>
          </w:tcPr>
          <w:p w:rsidR="009B2059" w:rsidRPr="0025495A" w:rsidRDefault="009B2059" w:rsidP="00920D2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7229" w:type="dxa"/>
            <w:gridSpan w:val="8"/>
          </w:tcPr>
          <w:p w:rsidR="00101923" w:rsidRPr="001056BF" w:rsidRDefault="00101923" w:rsidP="00101923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1056BF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ЗК 01. Здатність зберігати та примножувати моральні, культурні, наукові цінності і досягнення суспільства на основі розуміння   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      </w:r>
          </w:p>
          <w:p w:rsidR="009B2059" w:rsidRPr="00101923" w:rsidRDefault="00101923" w:rsidP="00101923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1056BF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ЗК 03. Здатність вчитися і оволодівати сучасними знаннями.</w:t>
            </w:r>
          </w:p>
        </w:tc>
      </w:tr>
      <w:tr w:rsidR="009B2059" w:rsidRPr="0025495A" w:rsidTr="00920D2F">
        <w:tc>
          <w:tcPr>
            <w:tcW w:w="10314" w:type="dxa"/>
            <w:gridSpan w:val="9"/>
          </w:tcPr>
          <w:p w:rsidR="009B2059" w:rsidRPr="0025495A" w:rsidRDefault="009B2059" w:rsidP="009B2059">
            <w:pPr>
              <w:pStyle w:val="Default"/>
              <w:numPr>
                <w:ilvl w:val="0"/>
                <w:numId w:val="1"/>
              </w:numPr>
              <w:jc w:val="both"/>
            </w:pPr>
            <w:r w:rsidRPr="0025495A">
              <w:rPr>
                <w:b/>
              </w:rPr>
              <w:t>Програмні результати навчання відповідно до освітньої програми</w:t>
            </w:r>
          </w:p>
        </w:tc>
      </w:tr>
      <w:tr w:rsidR="009B2059" w:rsidRPr="0025495A" w:rsidTr="00920D2F">
        <w:tc>
          <w:tcPr>
            <w:tcW w:w="3085" w:type="dxa"/>
          </w:tcPr>
          <w:p w:rsidR="009B2059" w:rsidRPr="00101923" w:rsidRDefault="00101923" w:rsidP="00920D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101923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РН </w:t>
            </w:r>
            <w:r w:rsidRPr="00101923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16</w:t>
            </w:r>
          </w:p>
        </w:tc>
        <w:tc>
          <w:tcPr>
            <w:tcW w:w="7229" w:type="dxa"/>
            <w:gridSpan w:val="8"/>
          </w:tcPr>
          <w:p w:rsidR="009B2059" w:rsidRPr="00101923" w:rsidRDefault="00101923" w:rsidP="00101923">
            <w:pPr>
              <w:pStyle w:val="TableParagraph"/>
              <w:ind w:left="31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B2059" w:rsidRPr="00101923" w:rsidTr="00920D2F">
        <w:tc>
          <w:tcPr>
            <w:tcW w:w="3085" w:type="dxa"/>
          </w:tcPr>
          <w:p w:rsidR="009B2059" w:rsidRPr="00781DE4" w:rsidRDefault="0010192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923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РН 19</w:t>
            </w:r>
          </w:p>
        </w:tc>
        <w:tc>
          <w:tcPr>
            <w:tcW w:w="7229" w:type="dxa"/>
            <w:gridSpan w:val="8"/>
          </w:tcPr>
          <w:p w:rsidR="009B2059" w:rsidRPr="00101923" w:rsidRDefault="00101923" w:rsidP="00101923">
            <w:pPr>
              <w:pStyle w:val="TableParagraph"/>
              <w:ind w:left="31" w:right="91"/>
              <w:jc w:val="both"/>
              <w:rPr>
                <w:sz w:val="24"/>
              </w:rPr>
            </w:pPr>
            <w:r>
              <w:rPr>
                <w:sz w:val="24"/>
              </w:rPr>
              <w:t>Діяти у відповідності з принципами соціальної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 w:rsidRPr="001056BF">
              <w:rPr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</w:tr>
      <w:tr w:rsidR="009B2059" w:rsidRPr="00101923" w:rsidTr="00920D2F">
        <w:tc>
          <w:tcPr>
            <w:tcW w:w="3085" w:type="dxa"/>
          </w:tcPr>
          <w:p w:rsidR="009B2059" w:rsidRPr="00101923" w:rsidRDefault="0010192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РН 22</w:t>
            </w:r>
          </w:p>
        </w:tc>
        <w:tc>
          <w:tcPr>
            <w:tcW w:w="7229" w:type="dxa"/>
            <w:gridSpan w:val="8"/>
          </w:tcPr>
          <w:p w:rsidR="009B2059" w:rsidRPr="00101923" w:rsidRDefault="00101923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56BF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Зберігати та примножувати досягнення і цінності суспільства на основі розуміння місця предметної області у загальній системі </w:t>
            </w:r>
            <w:r w:rsidRPr="001056BF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lastRenderedPageBreak/>
              <w:t>знань, використовувати різні види та форми рухової активності для ведення здорового способу життя.</w:t>
            </w:r>
          </w:p>
        </w:tc>
      </w:tr>
      <w:tr w:rsidR="00733D9A" w:rsidRPr="0025495A" w:rsidTr="00920D2F">
        <w:tc>
          <w:tcPr>
            <w:tcW w:w="10314" w:type="dxa"/>
            <w:gridSpan w:val="9"/>
          </w:tcPr>
          <w:p w:rsidR="00733D9A" w:rsidRPr="0025495A" w:rsidRDefault="001B5E83" w:rsidP="009B2059">
            <w:pPr>
              <w:pStyle w:val="Default"/>
              <w:numPr>
                <w:ilvl w:val="0"/>
                <w:numId w:val="1"/>
              </w:numPr>
              <w:tabs>
                <w:tab w:val="left" w:pos="3948"/>
              </w:tabs>
              <w:jc w:val="center"/>
            </w:pPr>
            <w:bookmarkStart w:id="0" w:name="_GoBack"/>
            <w:bookmarkEnd w:id="0"/>
            <w:r>
              <w:rPr>
                <w:b/>
              </w:rPr>
              <w:lastRenderedPageBreak/>
              <w:t>Зміст курсу</w:t>
            </w:r>
          </w:p>
        </w:tc>
      </w:tr>
      <w:tr w:rsidR="00733D9A" w:rsidRPr="0025495A" w:rsidTr="00920D2F">
        <w:trPr>
          <w:trHeight w:val="218"/>
        </w:trPr>
        <w:tc>
          <w:tcPr>
            <w:tcW w:w="4786" w:type="dxa"/>
            <w:gridSpan w:val="5"/>
            <w:vMerge w:val="restart"/>
          </w:tcPr>
          <w:p w:rsidR="00733D9A" w:rsidRPr="0025495A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4"/>
          </w:tcPr>
          <w:p w:rsidR="00733D9A" w:rsidRPr="0025495A" w:rsidRDefault="00733D9A" w:rsidP="00920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733D9A" w:rsidRPr="0025495A" w:rsidTr="00920D2F">
        <w:trPr>
          <w:trHeight w:val="216"/>
        </w:trPr>
        <w:tc>
          <w:tcPr>
            <w:tcW w:w="4786" w:type="dxa"/>
            <w:gridSpan w:val="5"/>
            <w:vMerge/>
          </w:tcPr>
          <w:p w:rsidR="00733D9A" w:rsidRPr="0025495A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3D9A" w:rsidRPr="0025495A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410" w:type="dxa"/>
          </w:tcPr>
          <w:p w:rsidR="00733D9A" w:rsidRPr="0025495A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практичні, семінарські, лабораторні </w:t>
            </w: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аняття</w:t>
            </w:r>
            <w:proofErr w:type="spellEnd"/>
          </w:p>
        </w:tc>
        <w:tc>
          <w:tcPr>
            <w:tcW w:w="1559" w:type="dxa"/>
          </w:tcPr>
          <w:p w:rsidR="00733D9A" w:rsidRPr="0025495A" w:rsidRDefault="00733D9A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C762CB" w:rsidRPr="0025495A" w:rsidTr="006409DD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1. Макроекономіка як наука</w:t>
            </w:r>
          </w:p>
        </w:tc>
        <w:tc>
          <w:tcPr>
            <w:tcW w:w="1559" w:type="dxa"/>
            <w:gridSpan w:val="2"/>
          </w:tcPr>
          <w:p w:rsidR="00C762CB" w:rsidRPr="0018149A" w:rsidRDefault="00C762CB" w:rsidP="00A37C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Pr="0018149A" w:rsidRDefault="00C762CB" w:rsidP="00A37C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762CB" w:rsidRPr="0018149A" w:rsidRDefault="00C762CB" w:rsidP="00A37C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2. Макроекономічні показники в системі національних рахунків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3. Ринок праці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Тема</w:t>
            </w: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4. Товарний ринок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5. Грошовий ринок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6. Інфляційний механізм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Тема</w:t>
            </w: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7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Споживання домогосподарств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8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Приватні інвестиції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9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Сукупні витрати і ВВП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 w:rsidRPr="001F57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762CB" w:rsidRPr="0025495A" w:rsidTr="00920D2F">
        <w:trPr>
          <w:trHeight w:val="216"/>
        </w:trPr>
        <w:tc>
          <w:tcPr>
            <w:tcW w:w="4786" w:type="dxa"/>
            <w:gridSpan w:val="5"/>
          </w:tcPr>
          <w:p w:rsidR="00C762CB" w:rsidRPr="00353957" w:rsidRDefault="00C762CB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10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Економічна динаміка</w:t>
            </w:r>
          </w:p>
        </w:tc>
        <w:tc>
          <w:tcPr>
            <w:tcW w:w="1559" w:type="dxa"/>
            <w:gridSpan w:val="2"/>
          </w:tcPr>
          <w:p w:rsidR="00C762CB" w:rsidRDefault="00C762CB" w:rsidP="00A37C86">
            <w:pPr>
              <w:jc w:val="center"/>
            </w:pPr>
          </w:p>
        </w:tc>
        <w:tc>
          <w:tcPr>
            <w:tcW w:w="2410" w:type="dxa"/>
          </w:tcPr>
          <w:p w:rsidR="00C762CB" w:rsidRDefault="00C762CB" w:rsidP="00A37C86">
            <w:pPr>
              <w:jc w:val="center"/>
            </w:pPr>
            <w:r w:rsidRPr="001E64F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762CB" w:rsidRDefault="00C762CB" w:rsidP="00A37C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C762CB" w:rsidRPr="0025495A" w:rsidTr="006409DD">
        <w:trPr>
          <w:trHeight w:val="216"/>
        </w:trPr>
        <w:tc>
          <w:tcPr>
            <w:tcW w:w="4786" w:type="dxa"/>
            <w:gridSpan w:val="5"/>
          </w:tcPr>
          <w:p w:rsidR="00C762CB" w:rsidRPr="009B4EBA" w:rsidRDefault="00C762CB" w:rsidP="00920D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4E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1559" w:type="dxa"/>
            <w:gridSpan w:val="2"/>
            <w:vAlign w:val="center"/>
          </w:tcPr>
          <w:p w:rsidR="00C762CB" w:rsidRPr="0018149A" w:rsidRDefault="00C762CB" w:rsidP="00A37C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vAlign w:val="center"/>
          </w:tcPr>
          <w:p w:rsidR="00C762CB" w:rsidRPr="0018149A" w:rsidRDefault="00C762CB" w:rsidP="00A37C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C762CB" w:rsidRPr="0018149A" w:rsidRDefault="00C762CB" w:rsidP="00A37C8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</w:tr>
      <w:tr w:rsidR="00C762CB" w:rsidRPr="0025495A" w:rsidTr="00920D2F">
        <w:trPr>
          <w:trHeight w:val="216"/>
        </w:trPr>
        <w:tc>
          <w:tcPr>
            <w:tcW w:w="10314" w:type="dxa"/>
            <w:gridSpan w:val="9"/>
          </w:tcPr>
          <w:p w:rsidR="00C762CB" w:rsidRPr="0025495A" w:rsidRDefault="00C762CB" w:rsidP="009B2059">
            <w:pPr>
              <w:pStyle w:val="Default"/>
              <w:numPr>
                <w:ilvl w:val="0"/>
                <w:numId w:val="1"/>
              </w:numPr>
              <w:jc w:val="center"/>
            </w:pPr>
            <w:r w:rsidRPr="0025495A">
              <w:rPr>
                <w:b/>
              </w:rPr>
              <w:t>Самостійна робота здобувача</w:t>
            </w:r>
          </w:p>
        </w:tc>
      </w:tr>
      <w:tr w:rsidR="00C762CB" w:rsidRPr="0025495A" w:rsidTr="00920D2F">
        <w:trPr>
          <w:trHeight w:val="270"/>
        </w:trPr>
        <w:tc>
          <w:tcPr>
            <w:tcW w:w="3618" w:type="dxa"/>
            <w:gridSpan w:val="3"/>
          </w:tcPr>
          <w:p w:rsidR="00C762CB" w:rsidRPr="0025495A" w:rsidRDefault="00C762CB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06" w:type="dxa"/>
            <w:gridSpan w:val="3"/>
          </w:tcPr>
          <w:p w:rsidR="00C762CB" w:rsidRPr="0025495A" w:rsidRDefault="00C762CB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для самостійної роботи здобувачів</w:t>
            </w:r>
          </w:p>
        </w:tc>
        <w:tc>
          <w:tcPr>
            <w:tcW w:w="3990" w:type="dxa"/>
            <w:gridSpan w:val="3"/>
          </w:tcPr>
          <w:p w:rsidR="00C762CB" w:rsidRPr="0025495A" w:rsidRDefault="00C762CB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A20061" w:rsidRPr="0025495A" w:rsidTr="00920D2F">
        <w:trPr>
          <w:trHeight w:val="270"/>
        </w:trPr>
        <w:tc>
          <w:tcPr>
            <w:tcW w:w="3618" w:type="dxa"/>
            <w:gridSpan w:val="3"/>
          </w:tcPr>
          <w:p w:rsidR="00A20061" w:rsidRPr="00353957" w:rsidRDefault="00A20061" w:rsidP="00A37C86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1. Макроекономіка як наука</w:t>
            </w:r>
          </w:p>
        </w:tc>
        <w:tc>
          <w:tcPr>
            <w:tcW w:w="2706" w:type="dxa"/>
            <w:gridSpan w:val="3"/>
          </w:tcPr>
          <w:p w:rsidR="00A20061" w:rsidRPr="00527A87" w:rsidRDefault="00A20061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A20061" w:rsidRDefault="00E557FA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A20061" w:rsidRPr="00527A87" w:rsidRDefault="00A20061" w:rsidP="00E557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</w:t>
            </w:r>
            <w:r w:rsidR="00E557F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2. Макроекономічні показники в системі національних рахунків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3. Ринок праці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Тема</w:t>
            </w: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4. Товарний ринок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5. Грошовий ринок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6. Інфляційний механізм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Тема</w:t>
            </w: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7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Споживання домогосподарств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8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Приватні інвестиції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9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Сукупні витрати і ВВП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E552B3" w:rsidRPr="0025495A" w:rsidTr="00920D2F">
        <w:trPr>
          <w:trHeight w:val="270"/>
        </w:trPr>
        <w:tc>
          <w:tcPr>
            <w:tcW w:w="3618" w:type="dxa"/>
            <w:gridSpan w:val="3"/>
          </w:tcPr>
          <w:p w:rsidR="00E552B3" w:rsidRPr="00353957" w:rsidRDefault="00E552B3" w:rsidP="00A37C86">
            <w:pPr>
              <w:suppressAutoHyphens/>
              <w:autoSpaceDE w:val="0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353957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Тема 10</w:t>
            </w:r>
            <w:r w:rsidRPr="0035395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. Економічна динаміка</w:t>
            </w:r>
          </w:p>
        </w:tc>
        <w:tc>
          <w:tcPr>
            <w:tcW w:w="2706" w:type="dxa"/>
            <w:gridSpan w:val="3"/>
          </w:tcPr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основної і додаткової літератури, самоперевірка набутих знань і навичок, розв’язання тестових завдань, підготовка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семінарських </w:t>
            </w:r>
            <w:r w:rsidRPr="00527A87">
              <w:rPr>
                <w:rFonts w:ascii="Times New Roman" w:hAnsi="Times New Roman"/>
                <w:sz w:val="24"/>
                <w:szCs w:val="24"/>
                <w:lang w:val="uk-UA"/>
              </w:rPr>
              <w:t>занять, розв’язування задач</w:t>
            </w:r>
          </w:p>
        </w:tc>
        <w:tc>
          <w:tcPr>
            <w:tcW w:w="3990" w:type="dxa"/>
            <w:gridSpan w:val="3"/>
          </w:tcPr>
          <w:p w:rsidR="00E552B3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О-1,2,3,4,5,6,7,8,9,10</w:t>
            </w:r>
          </w:p>
          <w:p w:rsidR="00E552B3" w:rsidRPr="00527A87" w:rsidRDefault="00E552B3" w:rsidP="00A37C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Д-1,2,3,-6,8,-17</w:t>
            </w:r>
          </w:p>
        </w:tc>
      </w:tr>
      <w:tr w:rsidR="00A20061" w:rsidRPr="0025495A" w:rsidTr="00920D2F">
        <w:trPr>
          <w:trHeight w:val="270"/>
        </w:trPr>
        <w:tc>
          <w:tcPr>
            <w:tcW w:w="10314" w:type="dxa"/>
            <w:gridSpan w:val="9"/>
          </w:tcPr>
          <w:p w:rsidR="00A20061" w:rsidRPr="00195252" w:rsidRDefault="00A20061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52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Список літератури</w:t>
            </w:r>
          </w:p>
        </w:tc>
      </w:tr>
      <w:tr w:rsidR="00A20061" w:rsidRPr="0025495A" w:rsidTr="00920D2F">
        <w:trPr>
          <w:trHeight w:val="204"/>
        </w:trPr>
        <w:tc>
          <w:tcPr>
            <w:tcW w:w="4390" w:type="dxa"/>
            <w:gridSpan w:val="4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сновна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924" w:type="dxa"/>
            <w:gridSpan w:val="5"/>
          </w:tcPr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Аналітична економія: макроекономіка і мікроекономіка: Підручник: [у 2 кн.] / [С. М.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Панчишин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П. І.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Островерх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Б.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Буняк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ін.] / За ред. 22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Панчишина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М., Острове</w:t>
            </w:r>
            <w:r w:rsidR="00371C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рха П. І. – К.: Знання, 2009. –</w:t>
            </w:r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Кн. 1: Вступ до аналітичної економії.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723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Аналітична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[у 2 кн.] / [С. М. Панчишин, П. І. Островерх, В. Б. Буняк та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.] / За ред. Панчишина С. М., Островерха П. І.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2006. – . – Кн. 2: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437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Базилевич В. Д.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В. Д. Базилевич, К. С. Базилевич, Л. О.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Баластрик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За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редакцією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В. Д. Базилевича.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, 2008. – 743 с. – (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Класичний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університетський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ілецька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Політекономія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Л. 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Білецька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О. 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Білецький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В. І. Савич. – К.: Центр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2005. – 652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Веріан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Г.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контекст / Г.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Веріан</w:t>
            </w:r>
            <w:proofErr w:type="spellEnd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пер. з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анґл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Слухая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Лібра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2006. – 632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Гронтковська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Г.Е.,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Косік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А.Ф.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Центр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учбової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2019. 672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макроекономічна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А.Ф.Мельник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Т.Л.Желюк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О.В.Длугопольський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О.В.Панухник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2008. – 699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Козюк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Монетарна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глобальних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ідручники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посібники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2007. – 192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Курс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[В. В. Кириленко, Т. І.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Вергелес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К. З.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Возьний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.] / за ред. В. </w:t>
            </w:r>
            <w:r w:rsidRPr="005B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Кириленка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думка, 2008. – 292 с. </w:t>
            </w:r>
          </w:p>
          <w:p w:rsidR="00FE26B3" w:rsidRPr="005B46CB" w:rsidRDefault="00FE26B3" w:rsidP="00FE26B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І. Ф.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І. Ф.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 – К.: Таксон, 2004. – 348 с.</w:t>
            </w:r>
          </w:p>
          <w:p w:rsidR="00A20061" w:rsidRPr="00FE26B3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61" w:rsidRPr="00101923" w:rsidTr="00920D2F">
        <w:trPr>
          <w:trHeight w:val="204"/>
        </w:trPr>
        <w:tc>
          <w:tcPr>
            <w:tcW w:w="4390" w:type="dxa"/>
            <w:gridSpan w:val="4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одаткова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924" w:type="dxa"/>
            <w:gridSpan w:val="5"/>
          </w:tcPr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Дорнбуш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Макроекономіка / Р.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Дорнбуш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 Фішер.; пер. з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анґл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Мусієнко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та В.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Овсієнко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1996. – 814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Івашина О.Ф. Макроекономіка: навчальний посібник для самостійної роботи і контролю знань / О.Ф. Івашина, Р.Ю. Олексієнко, С.Ю. Івашина.–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митної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2014. – 100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Макконнелл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К.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Аналітична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К.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Макконнелл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С. Л.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Брю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.; пер. з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анґл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13- го вид. –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Просвіта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1997. – 672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Манків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Н. Ґ.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Н. Ґ.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Манків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.; пер. з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анґл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 і наук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ед. С. Панчишин.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2000. – 588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Мэнкью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Н. Г. Макроэкономика / Н. Г.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Мэнкью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.; пер. с англ. – общ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ед. Р. Г.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Емцова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И. М.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Албеговой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Т. Л. Леоновой. – М.: Издательство Московского университета, 1994. – 736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Мэнкью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Н. Г. Принципы макроэкономики: Учебник для вузов / Н. Г.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Мэнкью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.; пер. с англ. – [2-е изд.]. – С.-Пб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Питер, 2006. – 576 с. – (Серия «Учебник для вузов»).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Сакс Дж. Д. Макроэкономика. Глобальный подход / Дж. Д. Сакс, Ф. Б.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Ларрен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; пер. с англ. – М.: Дело, 1999. – 848 с.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Семюелсон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П. А.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/ П. А.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Семюелсон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В. Д.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Нордгауз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.; пер. з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анґл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, 1995. – 544 с.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Фишер С. Экономика / С. Фишер,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Дорнбуш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Шмалензи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.; пер. с англ. 2-го изд. – М.: Дело, 1993. – 830 с.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Хейне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П. Экономический образ мышления. / П.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Хейне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– Пер. с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– М.: Дело, 1992.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Alesina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Central Bank Independence and macroeconomic Performance: Some Comparative Evidence /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Alesina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Summers L. // Journal of Money, Credit and Banking. – 1993. – Vol. 25, № 2. – P. 151–162.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Cukierman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Central Bank Strategy, Credibility and Independence: Theory and Evidence / A.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Cukierman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Massachusetts: MIT Press, Cambridge, 1992. – 215 p.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Mishkin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F. International experiences with different monetary policy regimes / F.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Mishkin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NBER Working paper. – 1999. – № 6965. - P. 12 – 14.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Monetary Policy in Transition in East and West: Strategies, Instruments and Transmission Mechanism. – Vienna, 1996. – 218 p.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Romer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 Advanced Macroeconomics. / D.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Romer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London: McGraw-Hill Book Company, 3d ed., 2006. – 367 p.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Evans, M. K. Macroeconomic Activity [</w:t>
            </w: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gram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:</w:t>
            </w:r>
            <w:proofErr w:type="gram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Theory, Forecasting, and Control. An Econometric Approach / M. K. Evans. – New </w:t>
            </w:r>
            <w:proofErr w:type="gram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 :</w:t>
            </w:r>
            <w:proofErr w:type="gram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Harper &amp; Row, 1969. – 627 p. </w:t>
            </w:r>
          </w:p>
          <w:p w:rsidR="00FE26B3" w:rsidRPr="005B46CB" w:rsidRDefault="00FE26B3" w:rsidP="00FE26B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Bronfenbrenner, M. Macroeconomics [</w:t>
            </w: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=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Макроекономіка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M. Bronfenbrenner, W. </w:t>
            </w:r>
            <w:proofErr w:type="spell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Sichel</w:t>
            </w:r>
            <w:proofErr w:type="spell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W. Gardner. – </w:t>
            </w:r>
            <w:proofErr w:type="gramStart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Boston :</w:t>
            </w:r>
            <w:proofErr w:type="gramEnd"/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Mifflin company, 1990. – 627 </w:t>
            </w: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061" w:rsidRPr="0025495A" w:rsidTr="00920D2F">
        <w:trPr>
          <w:trHeight w:val="204"/>
        </w:trPr>
        <w:tc>
          <w:tcPr>
            <w:tcW w:w="4390" w:type="dxa"/>
            <w:gridSpan w:val="4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нформаційні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5924" w:type="dxa"/>
            <w:gridSpan w:val="5"/>
          </w:tcPr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валютний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фонд www.imf.org Банк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розрахунків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www.bis.org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ітовий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банк www.worldbank.org ООН www.un.org UNCTAD </w:t>
            </w:r>
            <w:hyperlink r:id="rId8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www.unctad.org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економічного співробітництва і розвитку (ОЕСР) </w:t>
            </w:r>
            <w:hyperlink r:id="rId9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FE26B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oecd</w:t>
              </w:r>
              <w:r w:rsidRPr="00FE26B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org</w:t>
              </w:r>
              <w:proofErr w:type="spellEnd"/>
            </w:hyperlink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www.iie.com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Катона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www.cato.org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Локка,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Вірджинія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www.thelockeinstitute.org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глобального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www.cgdev.org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Мережа </w:t>
            </w:r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глобального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www.gdn.int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глобалізації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www.globalresearch.ca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досліджень глобалізації, врядування та </w:t>
            </w:r>
            <w:hyperlink r:id="rId16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FE26B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cggc</w:t>
              </w:r>
              <w:r w:rsidRPr="00FE26B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duke</w:t>
              </w:r>
              <w:r w:rsidRPr="00FE26B3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</w:hyperlink>
            <w:r w:rsidRPr="00FE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www.bank.gov.ua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www.minfin.gov.ua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www.ukrstat.gov.ua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США </w:t>
            </w:r>
            <w:hyperlink r:id="rId20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www.nber.org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центральний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hyperlink r:id="rId21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www.ecb.europa.eu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Федеральна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резервна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hyperlink r:id="rId22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www.federalreserve.gov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фіскальна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служба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www.sfs.gov.ua</w:t>
              </w:r>
            </w:hyperlink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6B3" w:rsidRPr="005B46CB" w:rsidRDefault="00FE26B3" w:rsidP="00FE26B3">
            <w:pPr>
              <w:numPr>
                <w:ilvl w:val="0"/>
                <w:numId w:val="7"/>
              </w:numPr>
              <w:spacing w:after="240" w:line="240" w:lineRule="auto"/>
              <w:ind w:left="70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B4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5B46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www.ilo.org.ua</w:t>
              </w:r>
            </w:hyperlink>
          </w:p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061" w:rsidRPr="0025495A" w:rsidTr="00920D2F">
        <w:trPr>
          <w:trHeight w:val="270"/>
        </w:trPr>
        <w:tc>
          <w:tcPr>
            <w:tcW w:w="10314" w:type="dxa"/>
            <w:gridSpan w:val="9"/>
          </w:tcPr>
          <w:p w:rsidR="00A20061" w:rsidRPr="00195252" w:rsidRDefault="00A20061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Політика</w:t>
            </w:r>
            <w:proofErr w:type="spellEnd"/>
            <w:r w:rsidRPr="0019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19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</w:tr>
      <w:tr w:rsidR="00A20061" w:rsidRPr="0025495A" w:rsidTr="00920D2F">
        <w:trPr>
          <w:trHeight w:val="270"/>
        </w:trPr>
        <w:tc>
          <w:tcPr>
            <w:tcW w:w="10314" w:type="dxa"/>
            <w:gridSpan w:val="9"/>
          </w:tcPr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індивідуальну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так і роботу </w:t>
            </w:r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та </w:t>
            </w: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(для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їхніх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потреб і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творчим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відкритим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конструктивної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критики; </w:t>
            </w:r>
            <w:proofErr w:type="gramEnd"/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занять заборонено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 й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девайсами, вони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вимкнені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переведені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беззвучний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режим. Ноутбуки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планшети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Відвідування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обов’язкове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 будь-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причини,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/вона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відпрацьовують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та 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звітують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в себе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теоретичне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тем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ійшли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до теоретичного курсу,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коротко,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поглиблене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рекомендованою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Конфліктні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відкрито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обговорюються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академічних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 НПП,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взаємнотолерантним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поважати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думку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подій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академічну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доброчесність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Плагіат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нечесної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неприпустимі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Недопустимі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ідказки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час поточного контролю. </w:t>
            </w:r>
          </w:p>
          <w:p w:rsidR="00A344AB" w:rsidRPr="00E17F64" w:rsidRDefault="00A344AB" w:rsidP="00A344AB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етики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субординації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чесність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061" w:rsidRPr="0025495A" w:rsidRDefault="00A344AB" w:rsidP="00A344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 xml:space="preserve"> курсу становить 100 </w:t>
            </w:r>
            <w:proofErr w:type="spellStart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E17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061" w:rsidRPr="0025495A" w:rsidTr="00920D2F">
        <w:trPr>
          <w:trHeight w:val="270"/>
        </w:trPr>
        <w:tc>
          <w:tcPr>
            <w:tcW w:w="10314" w:type="dxa"/>
            <w:gridSpan w:val="9"/>
          </w:tcPr>
          <w:p w:rsidR="00A20061" w:rsidRPr="00195252" w:rsidRDefault="00A20061" w:rsidP="009B205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</w:t>
            </w:r>
            <w:proofErr w:type="spellStart"/>
            <w:r w:rsidRPr="0019525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195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95252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A20061" w:rsidRPr="0025495A" w:rsidTr="00920D2F">
        <w:trPr>
          <w:trHeight w:val="204"/>
        </w:trPr>
        <w:tc>
          <w:tcPr>
            <w:tcW w:w="3227" w:type="dxa"/>
            <w:gridSpan w:val="2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  <w:tc>
          <w:tcPr>
            <w:tcW w:w="7087" w:type="dxa"/>
            <w:gridSpan w:val="7"/>
          </w:tcPr>
          <w:p w:rsidR="00A20061" w:rsidRPr="0025495A" w:rsidRDefault="00A20061" w:rsidP="00920D2F">
            <w:pPr>
              <w:pStyle w:val="Default"/>
              <w:jc w:val="both"/>
            </w:pPr>
            <w:r>
              <w:t xml:space="preserve">     О</w:t>
            </w:r>
            <w:r w:rsidRPr="0025495A">
              <w:t xml:space="preserve">б’єктом оцінювання є рівень засвоєння програмного матеріалу дисципліни різного характеру та рівня складності на проміжних чи заключних етапах його вивчення. </w:t>
            </w:r>
          </w:p>
          <w:p w:rsidR="00A20061" w:rsidRPr="0025495A" w:rsidRDefault="00A20061" w:rsidP="00920D2F">
            <w:pPr>
              <w:pStyle w:val="Default"/>
              <w:jc w:val="both"/>
            </w:pPr>
            <w:r>
              <w:t xml:space="preserve">     </w:t>
            </w:r>
            <w:r w:rsidRPr="0025495A">
              <w:t xml:space="preserve">Завданням оцінювання є перевірка: рівня засвоєння певного теоретичного матеріалу; набутих навичок виконання різного характеру практичних і розрахункових робіт з опорою на теоретичні знання; уміння самостійно опрацьовувати теоретичний матеріал і осмислювати зміст теми чи розділу; уміння публічно чи письмово представляти певний матеріал (презентація); уміння інтегрувати необхідні знання із дисциплін, вивчених  раніше; уміння аналізувати, синтезувати й оцінювати інформацію тощо. </w:t>
            </w:r>
          </w:p>
          <w:p w:rsidR="00A20061" w:rsidRPr="0025495A" w:rsidRDefault="00A20061" w:rsidP="00920D2F">
            <w:pPr>
              <w:pStyle w:val="Default"/>
              <w:jc w:val="both"/>
            </w:pPr>
            <w:r>
              <w:t xml:space="preserve">     </w:t>
            </w:r>
            <w:r w:rsidRPr="0025495A">
              <w:t>Оцінювання поточного і семестрового контролю здійснюється за 100-бальною шкалою з наступним переведенням у національну шкалу (чотирибальну – «відмінно», «добре», «задовільно», «незадовільно» чи вербальну – «зараховано», «не зараховано») та шкалу ЄКТС</w:t>
            </w:r>
          </w:p>
        </w:tc>
      </w:tr>
      <w:tr w:rsidR="00A20061" w:rsidRPr="003F001E" w:rsidTr="00920D2F">
        <w:trPr>
          <w:trHeight w:val="204"/>
        </w:trPr>
        <w:tc>
          <w:tcPr>
            <w:tcW w:w="3227" w:type="dxa"/>
            <w:gridSpan w:val="2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письмової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087" w:type="dxa"/>
            <w:gridSpan w:val="7"/>
          </w:tcPr>
          <w:p w:rsidR="00A20061" w:rsidRPr="003F001E" w:rsidRDefault="00A20061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завдання;</w:t>
            </w:r>
          </w:p>
          <w:p w:rsidR="00A20061" w:rsidRPr="003F001E" w:rsidRDefault="00A20061" w:rsidP="009B2059">
            <w:pPr>
              <w:pStyle w:val="a3"/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логічних умінь: елементарні дії; операція, правило, алгоритм; правила визначення понять; формулювання законів і закономірностей; структурування суджень, умовиводів, доводів, описів.</w:t>
            </w:r>
          </w:p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061" w:rsidRPr="0025495A" w:rsidTr="00920D2F">
        <w:trPr>
          <w:trHeight w:val="204"/>
        </w:trPr>
        <w:tc>
          <w:tcPr>
            <w:tcW w:w="3227" w:type="dxa"/>
            <w:gridSpan w:val="2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Критерії оцінювання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здобувачів </w:t>
            </w: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087" w:type="dxa"/>
            <w:gridSpan w:val="7"/>
          </w:tcPr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Активна участь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готовими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розбиратися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матеріалі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ставити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дискутувати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важливі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повага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колег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сприйнятливість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неупередженість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погоджуватися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думкою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шанувати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опонента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ретельна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аргументація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думки та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сміливість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змінювати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позицію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впливом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- я-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уникає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непотрібних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узагальнювань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формулює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побажання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з опорою на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думки і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061" w:rsidRDefault="00A20061" w:rsidP="00920D2F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обов’язкове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першоджерелами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0061" w:rsidRPr="0025495A" w:rsidRDefault="00A20061" w:rsidP="00920D2F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Вітається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проявах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</w:t>
            </w:r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зацікавленість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міських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та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заходах з предметного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ілю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061" w:rsidRPr="0025495A" w:rsidRDefault="00A20061" w:rsidP="00920D2F">
            <w:pPr>
              <w:tabs>
                <w:tab w:val="num" w:pos="720"/>
              </w:tabs>
              <w:spacing w:line="240" w:lineRule="auto"/>
              <w:ind w:left="72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061" w:rsidRPr="0025495A" w:rsidTr="00920D2F">
        <w:trPr>
          <w:trHeight w:val="204"/>
        </w:trPr>
        <w:tc>
          <w:tcPr>
            <w:tcW w:w="3227" w:type="dxa"/>
            <w:gridSpan w:val="2"/>
          </w:tcPr>
          <w:p w:rsidR="00A20061" w:rsidRPr="009B0D55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Критерії оцінювання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здобувачів </w:t>
            </w: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7087" w:type="dxa"/>
            <w:gridSpan w:val="7"/>
          </w:tcPr>
          <w:p w:rsidR="00A20061" w:rsidRDefault="00A20061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завдання.</w:t>
            </w:r>
          </w:p>
          <w:p w:rsidR="00A20061" w:rsidRDefault="00A20061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самостійності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здобувача.</w:t>
            </w:r>
          </w:p>
          <w:p w:rsidR="00A20061" w:rsidRPr="003F001E" w:rsidRDefault="00A20061" w:rsidP="009B2059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навчально-пізнавальної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A20061" w:rsidRPr="0025495A" w:rsidTr="00920D2F">
        <w:trPr>
          <w:trHeight w:val="204"/>
        </w:trPr>
        <w:tc>
          <w:tcPr>
            <w:tcW w:w="3227" w:type="dxa"/>
            <w:gridSpan w:val="2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самостійної роботи здобувачів</w:t>
            </w:r>
          </w:p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7"/>
          </w:tcPr>
          <w:p w:rsidR="00A20061" w:rsidRPr="003F001E" w:rsidRDefault="00A20061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відповіді або виконання завдання.</w:t>
            </w:r>
          </w:p>
          <w:p w:rsidR="00A20061" w:rsidRDefault="00A20061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вень самостійності здобувача.</w:t>
            </w:r>
          </w:p>
          <w:p w:rsidR="00A20061" w:rsidRDefault="00A20061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Сформованість навчально-інформаційних умінь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0061" w:rsidRDefault="00A20061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Сформованість навчально-інтелектуальних умінь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0061" w:rsidRPr="003F001E" w:rsidRDefault="00A20061" w:rsidP="009B2059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фахових вмінь (вміння застосову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на практиці набуті знання).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0061" w:rsidRPr="00101923" w:rsidTr="00920D2F">
        <w:trPr>
          <w:trHeight w:val="204"/>
        </w:trPr>
        <w:tc>
          <w:tcPr>
            <w:tcW w:w="3227" w:type="dxa"/>
            <w:gridSpan w:val="2"/>
          </w:tcPr>
          <w:p w:rsidR="00A20061" w:rsidRPr="0025495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допуску до </w:t>
            </w:r>
            <w:proofErr w:type="spellStart"/>
            <w:proofErr w:type="gramStart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2549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</w:p>
        </w:tc>
        <w:tc>
          <w:tcPr>
            <w:tcW w:w="7087" w:type="dxa"/>
            <w:gridSpan w:val="7"/>
          </w:tcPr>
          <w:p w:rsidR="00A20061" w:rsidRPr="002840E8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контроль у формі </w:t>
            </w:r>
            <w:r w:rsidRPr="002458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заліку, екзамену</w:t>
            </w:r>
            <w:r w:rsidRPr="00284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на основі зарахування всіх виконаних здобувачами завдань (для цього отримані бали </w:t>
            </w:r>
            <w:proofErr w:type="spellStart"/>
            <w:r w:rsidRPr="00284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сумуються</w:t>
            </w:r>
            <w:proofErr w:type="spellEnd"/>
            <w:r w:rsidRPr="00284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їх кількість не повинна бути меншою, ніж 50 % завдань</w:t>
            </w:r>
          </w:p>
        </w:tc>
      </w:tr>
      <w:tr w:rsidR="00A20061" w:rsidRPr="00295EEC" w:rsidTr="00951EE6">
        <w:trPr>
          <w:trHeight w:val="204"/>
        </w:trPr>
        <w:tc>
          <w:tcPr>
            <w:tcW w:w="10314" w:type="dxa"/>
            <w:gridSpan w:val="9"/>
          </w:tcPr>
          <w:p w:rsidR="00A20061" w:rsidRPr="002840E8" w:rsidRDefault="00A20061" w:rsidP="001A4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399">
              <w:rPr>
                <w:rFonts w:ascii="Times New Roman" w:hAnsi="Times New Roman" w:cs="Times New Roman"/>
                <w:b/>
                <w:lang w:val="uk-UA"/>
              </w:rPr>
              <w:t>ПОЛІТИКА ДОБРОЧЕСНОСТІ</w:t>
            </w:r>
          </w:p>
        </w:tc>
      </w:tr>
      <w:tr w:rsidR="00A20061" w:rsidRPr="00101923" w:rsidTr="00AA7C42">
        <w:trPr>
          <w:trHeight w:val="204"/>
        </w:trPr>
        <w:tc>
          <w:tcPr>
            <w:tcW w:w="10314" w:type="dxa"/>
            <w:gridSpan w:val="9"/>
          </w:tcPr>
          <w:p w:rsidR="00A20061" w:rsidRDefault="00A20061" w:rsidP="0073187A">
            <w:pPr>
              <w:spacing w:line="240" w:lineRule="auto"/>
              <w:jc w:val="both"/>
              <w:rPr>
                <w:lang w:val="uk-UA"/>
              </w:rPr>
            </w:pPr>
            <w:r w:rsidRPr="00AC6399">
              <w:rPr>
                <w:lang w:val="uk-UA"/>
              </w:rPr>
              <w:t xml:space="preserve">Виконання навчальних завдань і робота в курсі має відповідати вимогам </w:t>
            </w:r>
          </w:p>
          <w:p w:rsidR="00A20061" w:rsidRDefault="00101923" w:rsidP="0073187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Положення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про академічну доброчесність здобувачів вищої освіти та науково-педагогічних працівників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ПЗВО «</w:t>
              </w:r>
              <w:r w:rsidR="00A20061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М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іжнародний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 xml:space="preserve"> класичний університет імені </w:t>
              </w:r>
              <w:r w:rsidR="00A20061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П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 xml:space="preserve">илипа </w:t>
              </w:r>
              <w:r w:rsidR="00A20061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О</w:t>
              </w:r>
              <w:r w:rsidR="00A20061" w:rsidRPr="00A4775D">
                <w:rPr>
                  <w:rStyle w:val="aa"/>
                  <w:rFonts w:ascii="Times New Roman" w:hAnsi="Times New Roman" w:cs="Times New Roman"/>
                  <w:color w:val="auto"/>
                  <w:u w:val="none"/>
                  <w:lang w:val="uk-UA"/>
                </w:rPr>
                <w:t>рлика»</w:t>
              </w:r>
            </w:hyperlink>
            <w:r w:rsidR="00A20061" w:rsidRPr="00A4775D">
              <w:rPr>
                <w:lang w:val="uk-UA"/>
              </w:rPr>
              <w:t xml:space="preserve"> </w:t>
            </w:r>
            <w:r w:rsidR="00A20061" w:rsidRPr="00A4775D">
              <w:rPr>
                <w:rFonts w:ascii="Times New Roman" w:hAnsi="Times New Roman" w:cs="Times New Roman"/>
                <w:lang w:val="uk-UA"/>
              </w:rPr>
              <w:t>(затверджене наказом № 37 від 29.03.2018 року, із змінами згідно з наказом ректора від 31.08.2019 р. №71</w:t>
            </w:r>
          </w:p>
          <w:p w:rsidR="00A20061" w:rsidRDefault="00101923" w:rsidP="00731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A20061" w:rsidRPr="00577A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https://mku.edu.ua/wp-content/uploads/2020/04/Polozhennya-pro-akadem-dobrochesnyst.docx</w:t>
              </w:r>
            </w:hyperlink>
          </w:p>
          <w:p w:rsidR="00A20061" w:rsidRPr="00733D9A" w:rsidRDefault="00A20061" w:rsidP="00920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2059" w:rsidRPr="0025495A" w:rsidRDefault="009B2059" w:rsidP="009B2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3868" w:rsidRPr="003D1774" w:rsidRDefault="00213868" w:rsidP="00213868">
      <w:pPr>
        <w:ind w:left="72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1774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Pr="003D1774">
        <w:rPr>
          <w:rFonts w:ascii="Times New Roman" w:hAnsi="Times New Roman"/>
          <w:b/>
          <w:sz w:val="28"/>
          <w:szCs w:val="28"/>
          <w:lang w:val="uk-UA" w:eastAsia="uk-UA"/>
        </w:rPr>
        <w:t xml:space="preserve"> форми навчання</w:t>
      </w:r>
    </w:p>
    <w:p w:rsidR="00213868" w:rsidRPr="003D1774" w:rsidRDefault="00213868" w:rsidP="00213868">
      <w:pPr>
        <w:ind w:left="72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D1774">
        <w:rPr>
          <w:rFonts w:ascii="Times New Roman" w:hAnsi="Times New Roman"/>
          <w:b/>
          <w:sz w:val="28"/>
          <w:szCs w:val="28"/>
          <w:lang w:val="uk-UA" w:eastAsia="uk-UA"/>
        </w:rPr>
        <w:t>Очна (денна) форма навчання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14"/>
        <w:gridCol w:w="4561"/>
        <w:gridCol w:w="1997"/>
      </w:tblGrid>
      <w:tr w:rsidR="00213868" w:rsidRPr="003D1774" w:rsidTr="00BE3651">
        <w:trPr>
          <w:trHeight w:val="64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Вид діяльності (завдання)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Критерії оцінювання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Максимальна кількість балів</w:t>
            </w:r>
          </w:p>
        </w:tc>
      </w:tr>
      <w:tr w:rsidR="00213868" w:rsidRPr="003D1774" w:rsidTr="00BE3651">
        <w:trPr>
          <w:trHeight w:val="641"/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Поточний контроль</w:t>
            </w:r>
          </w:p>
        </w:tc>
      </w:tr>
      <w:tr w:rsidR="00213868" w:rsidRPr="003D1774" w:rsidTr="00BE3651">
        <w:trPr>
          <w:trHeight w:val="3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Самостійна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робота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Детальність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кожне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Вірний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розв’язок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D153CB" w:rsidRPr="003D1774" w:rsidTr="000F36F9">
        <w:trPr>
          <w:trHeight w:val="3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CB" w:rsidRPr="003D1774" w:rsidRDefault="00D153CB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Default="00D153CB"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Тези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стаття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виступ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конференції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наукова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 робота, участь </w:t>
            </w:r>
            <w:proofErr w:type="gram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ол</w:t>
            </w:r>
            <w:proofErr w:type="gram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імпіаді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ін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види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наукової</w:t>
            </w:r>
            <w:proofErr w:type="spellEnd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C1616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CB" w:rsidRPr="003D1774" w:rsidRDefault="00D153CB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213868" w:rsidRPr="003D1774" w:rsidTr="00BE3651">
        <w:trPr>
          <w:trHeight w:val="2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захист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контрольної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Детальність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кожне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Вірний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розв’язок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ситуаційних</w:t>
            </w:r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8</w:t>
            </w:r>
          </w:p>
        </w:tc>
      </w:tr>
      <w:tr w:rsidR="00213868" w:rsidRPr="003D1774" w:rsidTr="00BE3651">
        <w:trPr>
          <w:trHeight w:val="27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семінар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Семінарські заняття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213868" w:rsidRPr="003D1774" w:rsidTr="00BE3651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68" w:rsidRPr="003D1774" w:rsidRDefault="00213868" w:rsidP="00BE3651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60</w:t>
            </w:r>
          </w:p>
        </w:tc>
      </w:tr>
      <w:tr w:rsidR="00213868" w:rsidRPr="003D1774" w:rsidTr="00BE3651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Підсумковий контроль (іспит)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40</w:t>
            </w:r>
          </w:p>
        </w:tc>
      </w:tr>
      <w:tr w:rsidR="00213868" w:rsidRPr="003D1774" w:rsidTr="00BE3651">
        <w:trPr>
          <w:trHeight w:val="29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213868" w:rsidRPr="003D1774" w:rsidRDefault="00213868" w:rsidP="00213868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13868" w:rsidRPr="003D1774" w:rsidRDefault="00213868" w:rsidP="0021386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  <w:r w:rsidRPr="003D1774">
        <w:rPr>
          <w:rFonts w:ascii="Times New Roman" w:hAnsi="Times New Roman"/>
          <w:b/>
          <w:sz w:val="28"/>
          <w:szCs w:val="28"/>
          <w:lang w:val="uk-UA" w:eastAsia="uk-UA"/>
        </w:rPr>
        <w:t>Заочна форма навчання</w:t>
      </w:r>
    </w:p>
    <w:p w:rsidR="00213868" w:rsidRPr="003D1774" w:rsidRDefault="00213868" w:rsidP="00213868">
      <w:pPr>
        <w:ind w:left="72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D1774">
        <w:rPr>
          <w:rFonts w:ascii="Times New Roman" w:hAnsi="Times New Roman"/>
          <w:b/>
          <w:bCs/>
          <w:sz w:val="28"/>
          <w:szCs w:val="28"/>
        </w:rPr>
        <w:t xml:space="preserve">Система </w:t>
      </w:r>
      <w:proofErr w:type="spellStart"/>
      <w:r w:rsidRPr="003D1774"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 w:rsidRPr="003D17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13"/>
        <w:gridCol w:w="5210"/>
        <w:gridCol w:w="1990"/>
      </w:tblGrid>
      <w:tr w:rsidR="00213868" w:rsidRPr="003D1774" w:rsidTr="00BE3651">
        <w:trPr>
          <w:trHeight w:val="641"/>
          <w:jc w:val="center"/>
        </w:trPr>
        <w:tc>
          <w:tcPr>
            <w:tcW w:w="445" w:type="dxa"/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621" w:type="dxa"/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240" w:type="dxa"/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Критерії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оцінювання</w:t>
            </w:r>
            <w:proofErr w:type="spellEnd"/>
          </w:p>
        </w:tc>
        <w:tc>
          <w:tcPr>
            <w:tcW w:w="1991" w:type="dxa"/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gram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Максимальна</w:t>
            </w:r>
            <w:proofErr w:type="gram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балів</w:t>
            </w:r>
            <w:proofErr w:type="spellEnd"/>
          </w:p>
        </w:tc>
      </w:tr>
      <w:tr w:rsidR="00213868" w:rsidRPr="003D1774" w:rsidTr="00BE3651">
        <w:trPr>
          <w:trHeight w:val="52"/>
          <w:jc w:val="center"/>
        </w:trPr>
        <w:tc>
          <w:tcPr>
            <w:tcW w:w="10297" w:type="dxa"/>
            <w:gridSpan w:val="4"/>
            <w:vAlign w:val="center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Поточний</w:t>
            </w:r>
            <w:proofErr w:type="spellEnd"/>
            <w:r w:rsidRPr="003D177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контроль</w:t>
            </w:r>
          </w:p>
        </w:tc>
      </w:tr>
      <w:tr w:rsidR="00213868" w:rsidRPr="003D1774" w:rsidTr="00BE3651">
        <w:trPr>
          <w:trHeight w:val="310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21" w:type="dxa"/>
          </w:tcPr>
          <w:p w:rsidR="00213868" w:rsidRPr="003D1774" w:rsidRDefault="00213868" w:rsidP="00BE3651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захист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контрольної</w:t>
            </w:r>
            <w:proofErr w:type="spellEnd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5240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Детальність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кожне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Вірний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розв’язок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ситуаційних</w:t>
            </w:r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213868" w:rsidRPr="003D1774" w:rsidTr="00BE3651">
        <w:trPr>
          <w:trHeight w:val="310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21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Тести (2,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*1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240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Вірна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відповідь</w:t>
            </w:r>
            <w:proofErr w:type="spellEnd"/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213868" w:rsidRPr="003D1774" w:rsidTr="00BE3651">
        <w:trPr>
          <w:trHeight w:val="310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21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задач</w:t>
            </w:r>
            <w:r w:rsidRPr="003D177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(3*10)</w:t>
            </w:r>
          </w:p>
        </w:tc>
        <w:tc>
          <w:tcPr>
            <w:tcW w:w="5240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Вірна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відповідь</w:t>
            </w:r>
            <w:proofErr w:type="spellEnd"/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</w:p>
        </w:tc>
      </w:tr>
      <w:tr w:rsidR="00213868" w:rsidRPr="003D1774" w:rsidTr="00BE3651">
        <w:trPr>
          <w:trHeight w:val="275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21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Самостійна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робота</w:t>
            </w:r>
          </w:p>
        </w:tc>
        <w:tc>
          <w:tcPr>
            <w:tcW w:w="5240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Детальність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кожне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Вірний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sz w:val="28"/>
                <w:szCs w:val="28"/>
              </w:rPr>
              <w:t>розв’язок</w:t>
            </w:r>
            <w:proofErr w:type="spellEnd"/>
            <w:r w:rsidRPr="003D1774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</w:tr>
      <w:tr w:rsidR="00213868" w:rsidRPr="003D1774" w:rsidTr="00BE3651">
        <w:trPr>
          <w:trHeight w:val="275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861" w:type="dxa"/>
            <w:gridSpan w:val="2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Тези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стаття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виступ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конференції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наукова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 робота, участь </w:t>
            </w:r>
            <w:proofErr w:type="gram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ол</w:t>
            </w:r>
            <w:proofErr w:type="gram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імпіаді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ін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види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наукової</w:t>
            </w:r>
            <w:proofErr w:type="spellEnd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D1774">
              <w:rPr>
                <w:rFonts w:ascii="Times New Roman" w:hAnsi="Times New Roman"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</w:tr>
      <w:tr w:rsidR="00213868" w:rsidRPr="003D1774" w:rsidTr="00BE3651">
        <w:trPr>
          <w:trHeight w:val="293"/>
          <w:jc w:val="center"/>
        </w:trPr>
        <w:tc>
          <w:tcPr>
            <w:tcW w:w="445" w:type="dxa"/>
          </w:tcPr>
          <w:p w:rsidR="00213868" w:rsidRPr="003D1774" w:rsidRDefault="00213868" w:rsidP="00BE365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21" w:type="dxa"/>
          </w:tcPr>
          <w:p w:rsidR="00213868" w:rsidRPr="003D1774" w:rsidRDefault="00213868" w:rsidP="00BE3651">
            <w:pP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3D177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Усього</w:t>
            </w:r>
            <w:proofErr w:type="spellEnd"/>
          </w:p>
        </w:tc>
        <w:tc>
          <w:tcPr>
            <w:tcW w:w="5240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91" w:type="dxa"/>
          </w:tcPr>
          <w:p w:rsidR="00213868" w:rsidRPr="003D1774" w:rsidRDefault="00213868" w:rsidP="00BE36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D177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100</w:t>
            </w:r>
          </w:p>
        </w:tc>
      </w:tr>
    </w:tbl>
    <w:p w:rsidR="00213868" w:rsidRDefault="00213868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D9A" w:rsidRPr="0025495A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95A">
        <w:rPr>
          <w:rFonts w:ascii="Times New Roman" w:hAnsi="Times New Roman" w:cs="Times New Roman"/>
          <w:b/>
          <w:sz w:val="24"/>
          <w:szCs w:val="24"/>
          <w:lang w:val="uk-UA"/>
        </w:rPr>
        <w:t>Узагальнені критерії оцінювання відповіді здобувача на екзамені</w:t>
      </w:r>
    </w:p>
    <w:p w:rsidR="00733D9A" w:rsidRPr="0025495A" w:rsidRDefault="00733D9A" w:rsidP="00733D9A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92"/>
        <w:gridCol w:w="1635"/>
        <w:gridCol w:w="6072"/>
      </w:tblGrid>
      <w:tr w:rsidR="00733D9A" w:rsidRPr="0025495A" w:rsidTr="00EE6BF5">
        <w:tc>
          <w:tcPr>
            <w:tcW w:w="1115" w:type="dxa"/>
            <w:shd w:val="clear" w:color="auto" w:fill="auto"/>
          </w:tcPr>
          <w:p w:rsidR="00733D9A" w:rsidRPr="0025495A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шкалою </w:t>
            </w: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ECST</w:t>
            </w:r>
          </w:p>
        </w:tc>
        <w:tc>
          <w:tcPr>
            <w:tcW w:w="1492" w:type="dxa"/>
            <w:shd w:val="clear" w:color="auto" w:fill="auto"/>
          </w:tcPr>
          <w:p w:rsidR="00733D9A" w:rsidRPr="0025495A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Сума балів</w:t>
            </w:r>
          </w:p>
        </w:tc>
        <w:tc>
          <w:tcPr>
            <w:tcW w:w="1635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  <w:p w:rsidR="00733D9A" w:rsidRPr="0025495A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 нац. </w:t>
            </w: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шкалою</w:t>
            </w:r>
          </w:p>
        </w:tc>
        <w:tc>
          <w:tcPr>
            <w:tcW w:w="6072" w:type="dxa"/>
            <w:shd w:val="clear" w:color="auto" w:fill="auto"/>
          </w:tcPr>
          <w:p w:rsidR="00733D9A" w:rsidRPr="0025495A" w:rsidRDefault="00733D9A" w:rsidP="00EE6BF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 навчальних досягнень здобувачів</w:t>
            </w:r>
          </w:p>
        </w:tc>
      </w:tr>
      <w:tr w:rsidR="00733D9A" w:rsidRPr="00101923" w:rsidTr="00EE6BF5">
        <w:tc>
          <w:tcPr>
            <w:tcW w:w="111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90-100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відмінно</w:t>
            </w:r>
          </w:p>
        </w:tc>
        <w:tc>
          <w:tcPr>
            <w:tcW w:w="6072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Глибокі знання передбаченого програмного матеріалу. Грамотні і логічні відповіді на поставлені запитання. Здобувач приймає правильні рішення при розв’язанні практичних завдань, бездоганно володіє прийомами роботи з устаткуванням, приладами та комп’ютером; самостійно оцінювати різноманітні життєві ситуації, явища, факти, виявляти і відстоювати особистісну позицію.</w:t>
            </w:r>
          </w:p>
          <w:p w:rsidR="00733D9A" w:rsidRPr="0025495A" w:rsidRDefault="00733D9A" w:rsidP="00EE6BF5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left="29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101923" w:rsidTr="00EE6BF5">
        <w:tc>
          <w:tcPr>
            <w:tcW w:w="111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2549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25495A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2549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25495A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101923" w:rsidTr="00EE6BF5">
        <w:tc>
          <w:tcPr>
            <w:tcW w:w="111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75-81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добре</w:t>
            </w:r>
          </w:p>
        </w:tc>
        <w:tc>
          <w:tcPr>
            <w:tcW w:w="6072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Знання суттєвих ознак, понять, явищ, закономірностей, зв’язків між ними. Здобувач самостійно засвоює знання у </w:t>
            </w:r>
            <w:r w:rsidRPr="002549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стандартних ситуаціях, </w:t>
            </w:r>
            <w:r w:rsidRPr="0025495A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володіє розумовими </w:t>
            </w: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операціями (аналізом, </w:t>
            </w: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синтезом, </w:t>
            </w:r>
            <w:r w:rsidRPr="0025495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узагальненням, порівнянням, абстрагуванням), уміє робити </w:t>
            </w:r>
            <w:r w:rsidRPr="0025495A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висновки, виправляти </w:t>
            </w:r>
            <w:r w:rsidRPr="0025495A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допущені помилки.</w:t>
            </w:r>
          </w:p>
        </w:tc>
      </w:tr>
      <w:tr w:rsidR="00733D9A" w:rsidRPr="0025495A" w:rsidTr="00EE6BF5">
        <w:tc>
          <w:tcPr>
            <w:tcW w:w="111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64-74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3F001E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Знання </w:t>
            </w:r>
            <w:r w:rsidRPr="003F001E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неповні, </w:t>
            </w:r>
            <w:r w:rsidRPr="003F001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поверхневі. Здобувач відновлює основний </w:t>
            </w:r>
            <w:r w:rsidRPr="003F001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навчальний матеріал, </w:t>
            </w:r>
            <w:r w:rsidRPr="003F001E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але </w:t>
            </w:r>
            <w:r w:rsidRPr="003F001E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недостатньо </w:t>
            </w:r>
            <w:r w:rsidRPr="003F001E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осмислено, не вміє 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</w:t>
            </w:r>
            <w:r w:rsidRPr="003F001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аналізувати, робити висновки. Здатний 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вирішувати завдання </w:t>
            </w:r>
            <w:r w:rsidRPr="003F001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за зразком. Володіє 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елементарними </w:t>
            </w:r>
            <w:r w:rsidRPr="003F001E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вміннями навчальної 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733D9A" w:rsidRPr="0025495A" w:rsidTr="00EE6BF5">
        <w:tc>
          <w:tcPr>
            <w:tcW w:w="111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60-63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задовільно</w:t>
            </w:r>
          </w:p>
        </w:tc>
        <w:tc>
          <w:tcPr>
            <w:tcW w:w="6072" w:type="dxa"/>
            <w:shd w:val="clear" w:color="auto" w:fill="auto"/>
          </w:tcPr>
          <w:p w:rsidR="00733D9A" w:rsidRPr="003F001E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Відповідь здобувача </w:t>
            </w:r>
            <w:r w:rsidRPr="003F001E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при </w:t>
            </w:r>
            <w:r w:rsidRPr="003F001E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відтворенні </w:t>
            </w:r>
            <w:r w:rsidRPr="003F001E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навчального матеріалу </w:t>
            </w: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елементарна, фрагментарна, обумовлюється </w:t>
            </w:r>
            <w:r w:rsidRPr="003F001E">
              <w:rPr>
                <w:rFonts w:ascii="Times New Roman" w:hAnsi="Times New Roman" w:cs="Times New Roman"/>
                <w:spacing w:val="-9"/>
                <w:sz w:val="24"/>
                <w:szCs w:val="24"/>
                <w:lang w:val="uk-UA"/>
              </w:rPr>
              <w:t>початковим уявленням про предмет вивчення.</w:t>
            </w:r>
          </w:p>
        </w:tc>
      </w:tr>
      <w:tr w:rsidR="00733D9A" w:rsidRPr="0025495A" w:rsidTr="00EE6BF5">
        <w:tc>
          <w:tcPr>
            <w:tcW w:w="1115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35-59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можливістю повторного складання </w:t>
            </w:r>
          </w:p>
        </w:tc>
        <w:tc>
          <w:tcPr>
            <w:tcW w:w="6072" w:type="dxa"/>
            <w:shd w:val="clear" w:color="auto" w:fill="auto"/>
          </w:tcPr>
          <w:p w:rsidR="00733D9A" w:rsidRPr="003F001E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0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733D9A" w:rsidRPr="003F001E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D9A" w:rsidRPr="0025495A" w:rsidTr="00EE6BF5">
        <w:tc>
          <w:tcPr>
            <w:tcW w:w="1115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1 -34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незадовільно</w:t>
            </w:r>
          </w:p>
          <w:p w:rsidR="00733D9A" w:rsidRPr="0025495A" w:rsidRDefault="00733D9A" w:rsidP="00EE6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обов’язковим повторним вивченням навчальної дисципліни</w:t>
            </w:r>
          </w:p>
        </w:tc>
        <w:tc>
          <w:tcPr>
            <w:tcW w:w="6072" w:type="dxa"/>
            <w:shd w:val="clear" w:color="auto" w:fill="auto"/>
          </w:tcPr>
          <w:p w:rsidR="00733D9A" w:rsidRPr="0025495A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733D9A" w:rsidRPr="0025495A" w:rsidRDefault="00733D9A" w:rsidP="00EE6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D9A" w:rsidRPr="00733D9A" w:rsidRDefault="00733D9A" w:rsidP="00733D9A">
      <w:pPr>
        <w:jc w:val="center"/>
      </w:pPr>
    </w:p>
    <w:sectPr w:rsidR="00733D9A" w:rsidRPr="00733D9A" w:rsidSect="001C1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A9F"/>
    <w:multiLevelType w:val="hybridMultilevel"/>
    <w:tmpl w:val="40345BF0"/>
    <w:lvl w:ilvl="0" w:tplc="9F5276D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D6B82"/>
    <w:multiLevelType w:val="hybridMultilevel"/>
    <w:tmpl w:val="5EDA4E58"/>
    <w:lvl w:ilvl="0" w:tplc="74D6B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588A"/>
    <w:multiLevelType w:val="hybridMultilevel"/>
    <w:tmpl w:val="C3C60844"/>
    <w:lvl w:ilvl="0" w:tplc="C54A1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3460"/>
    <w:multiLevelType w:val="hybridMultilevel"/>
    <w:tmpl w:val="2AD6C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199F"/>
    <w:multiLevelType w:val="hybridMultilevel"/>
    <w:tmpl w:val="8AD0BDF8"/>
    <w:lvl w:ilvl="0" w:tplc="5204F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B56B15"/>
    <w:multiLevelType w:val="hybridMultilevel"/>
    <w:tmpl w:val="C74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84A"/>
    <w:multiLevelType w:val="hybridMultilevel"/>
    <w:tmpl w:val="868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864E3"/>
    <w:multiLevelType w:val="hybridMultilevel"/>
    <w:tmpl w:val="537E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595"/>
    <w:rsid w:val="00101923"/>
    <w:rsid w:val="00150641"/>
    <w:rsid w:val="001A41B2"/>
    <w:rsid w:val="001B5E83"/>
    <w:rsid w:val="001D42F6"/>
    <w:rsid w:val="001E4F8C"/>
    <w:rsid w:val="00213868"/>
    <w:rsid w:val="0023773D"/>
    <w:rsid w:val="002630E8"/>
    <w:rsid w:val="00277ED6"/>
    <w:rsid w:val="00295EEC"/>
    <w:rsid w:val="002D5540"/>
    <w:rsid w:val="00301595"/>
    <w:rsid w:val="00371C00"/>
    <w:rsid w:val="003833EB"/>
    <w:rsid w:val="004B13B5"/>
    <w:rsid w:val="00693D09"/>
    <w:rsid w:val="00710612"/>
    <w:rsid w:val="007253FC"/>
    <w:rsid w:val="00733D9A"/>
    <w:rsid w:val="0085359F"/>
    <w:rsid w:val="00922839"/>
    <w:rsid w:val="009762D0"/>
    <w:rsid w:val="00985546"/>
    <w:rsid w:val="009B2059"/>
    <w:rsid w:val="009B4EBA"/>
    <w:rsid w:val="009C139C"/>
    <w:rsid w:val="00A20061"/>
    <w:rsid w:val="00A344AB"/>
    <w:rsid w:val="00AA0162"/>
    <w:rsid w:val="00AF6A7A"/>
    <w:rsid w:val="00B25133"/>
    <w:rsid w:val="00B304D9"/>
    <w:rsid w:val="00B64D3A"/>
    <w:rsid w:val="00C508B9"/>
    <w:rsid w:val="00C762CB"/>
    <w:rsid w:val="00D11F88"/>
    <w:rsid w:val="00D153CB"/>
    <w:rsid w:val="00D826F3"/>
    <w:rsid w:val="00E552B3"/>
    <w:rsid w:val="00E557FA"/>
    <w:rsid w:val="00E85890"/>
    <w:rsid w:val="00EF01ED"/>
    <w:rsid w:val="00F37A59"/>
    <w:rsid w:val="00F57769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57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2059"/>
    <w:pPr>
      <w:ind w:left="720"/>
      <w:contextualSpacing/>
    </w:pPr>
  </w:style>
  <w:style w:type="paragraph" w:customStyle="1" w:styleId="Default">
    <w:name w:val="Default"/>
    <w:rsid w:val="009B2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rsid w:val="009B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B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9B20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20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tad.org" TargetMode="External"/><Relationship Id="rId13" Type="http://schemas.openxmlformats.org/officeDocument/2006/relationships/hyperlink" Target="http://www.cgdev.org" TargetMode="External"/><Relationship Id="rId18" Type="http://schemas.openxmlformats.org/officeDocument/2006/relationships/hyperlink" Target="http://www.minfin.gov.ua" TargetMode="External"/><Relationship Id="rId26" Type="http://schemas.openxmlformats.org/officeDocument/2006/relationships/hyperlink" Target="https://mku.edu.ua/wp-content/uploads/2020/04/Polozhennya-pro-akadem-dobrochesnyst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b.europa.eu" TargetMode="External"/><Relationship Id="rId7" Type="http://schemas.openxmlformats.org/officeDocument/2006/relationships/hyperlink" Target="http://www.bis.org" TargetMode="External"/><Relationship Id="rId12" Type="http://schemas.openxmlformats.org/officeDocument/2006/relationships/hyperlink" Target="http://www.thelockeinstitute.org" TargetMode="External"/><Relationship Id="rId17" Type="http://schemas.openxmlformats.org/officeDocument/2006/relationships/hyperlink" Target="http://www.bank.gov.ua" TargetMode="External"/><Relationship Id="rId25" Type="http://schemas.openxmlformats.org/officeDocument/2006/relationships/hyperlink" Target="https://mku.edu.ua/wp-content/uploads/2020/04/Polozhennya-pro-akadem-dobrochesnys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ggc.duke.edu" TargetMode="External"/><Relationship Id="rId20" Type="http://schemas.openxmlformats.org/officeDocument/2006/relationships/hyperlink" Target="http://www.nber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to.org" TargetMode="External"/><Relationship Id="rId24" Type="http://schemas.openxmlformats.org/officeDocument/2006/relationships/hyperlink" Target="http://www.ilo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research.ca" TargetMode="External"/><Relationship Id="rId23" Type="http://schemas.openxmlformats.org/officeDocument/2006/relationships/hyperlink" Target="http://www.sfs.go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ie.com" TargetMode="External"/><Relationship Id="rId19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" TargetMode="External"/><Relationship Id="rId14" Type="http://schemas.openxmlformats.org/officeDocument/2006/relationships/hyperlink" Target="http://www.gdn.int" TargetMode="External"/><Relationship Id="rId22" Type="http://schemas.openxmlformats.org/officeDocument/2006/relationships/hyperlink" Target="http://www.federalreserve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2020-11-22T09:27:00Z</dcterms:created>
  <dcterms:modified xsi:type="dcterms:W3CDTF">2022-01-12T09:04:00Z</dcterms:modified>
</cp:coreProperties>
</file>