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3" w:rsidRPr="00245AE3" w:rsidRDefault="00245AE3" w:rsidP="00851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A0A" w:rsidRDefault="00646A0A" w:rsidP="00646A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3775">
        <w:rPr>
          <w:rFonts w:ascii="Times New Roman" w:hAnsi="Times New Roman"/>
          <w:b/>
          <w:sz w:val="28"/>
          <w:szCs w:val="28"/>
          <w:lang w:val="uk-UA"/>
        </w:rPr>
        <w:t xml:space="preserve">ПЗВО «МІЖНАРОДНИЙ КЛАСИЧНИЙ УНІВЕРСИТЕТ </w:t>
      </w:r>
    </w:p>
    <w:p w:rsidR="00646A0A" w:rsidRPr="005A3775" w:rsidRDefault="00646A0A" w:rsidP="00646A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3775">
        <w:rPr>
          <w:rFonts w:ascii="Times New Roman" w:hAnsi="Times New Roman"/>
          <w:b/>
          <w:sz w:val="28"/>
          <w:szCs w:val="28"/>
          <w:lang w:val="uk-UA"/>
        </w:rPr>
        <w:t>ІМЕНІ ПИЛИПА ОРЛИКА»</w:t>
      </w:r>
    </w:p>
    <w:p w:rsidR="00646A0A" w:rsidRPr="005A3775" w:rsidRDefault="00AA276E" w:rsidP="00646A0A">
      <w:pPr>
        <w:spacing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646A0A" w:rsidRPr="005A3775" w:rsidRDefault="007037D9" w:rsidP="00646A0A">
      <w:pPr>
        <w:spacing w:line="259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ФАКУЛЬТЕТ інженерно-технологі</w:t>
      </w:r>
      <w:r w:rsidR="00646A0A">
        <w:rPr>
          <w:rFonts w:ascii="Times New Roman" w:hAnsi="Times New Roman"/>
          <w:sz w:val="28"/>
          <w:szCs w:val="28"/>
          <w:lang w:val="uk-UA"/>
        </w:rPr>
        <w:t>чний</w:t>
      </w:r>
    </w:p>
    <w:p w:rsidR="00646A0A" w:rsidRPr="00260201" w:rsidRDefault="00646A0A" w:rsidP="00646A0A">
      <w:pPr>
        <w:jc w:val="center"/>
        <w:rPr>
          <w:rFonts w:ascii="Times New Roman" w:hAnsi="Times New Roman"/>
          <w:sz w:val="28"/>
          <w:szCs w:val="28"/>
        </w:rPr>
      </w:pPr>
      <w:r w:rsidRPr="00260201">
        <w:rPr>
          <w:rFonts w:ascii="Times New Roman" w:hAnsi="Times New Roman"/>
          <w:sz w:val="28"/>
          <w:szCs w:val="28"/>
        </w:rPr>
        <w:t xml:space="preserve">КАФЕДРА туризму та </w:t>
      </w:r>
      <w:proofErr w:type="spellStart"/>
      <w:r w:rsidRPr="00260201">
        <w:rPr>
          <w:rFonts w:ascii="Times New Roman" w:hAnsi="Times New Roman"/>
          <w:sz w:val="28"/>
          <w:szCs w:val="28"/>
        </w:rPr>
        <w:t>готельно-ресторанної</w:t>
      </w:r>
      <w:proofErr w:type="spellEnd"/>
      <w:r w:rsidRPr="00260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0201">
        <w:rPr>
          <w:rFonts w:ascii="Times New Roman" w:hAnsi="Times New Roman"/>
          <w:sz w:val="28"/>
          <w:szCs w:val="28"/>
        </w:rPr>
        <w:t>справи</w:t>
      </w:r>
      <w:proofErr w:type="spellEnd"/>
    </w:p>
    <w:p w:rsidR="00646A0A" w:rsidRPr="00260201" w:rsidRDefault="00646A0A" w:rsidP="00646A0A">
      <w:pPr>
        <w:suppressAutoHyphens/>
        <w:ind w:left="5400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A276E" w:rsidRPr="005E6CF2" w:rsidRDefault="00AA276E" w:rsidP="00AA27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260201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ЗАТВЕРДЖЕНО </w:t>
      </w:r>
    </w:p>
    <w:p w:rsidR="00AA276E" w:rsidRPr="005E6CF2" w:rsidRDefault="00AA276E" w:rsidP="00AA276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на засіданні </w:t>
      </w:r>
      <w:r>
        <w:rPr>
          <w:rFonts w:ascii="Times New Roman" w:hAnsi="Times New Roman"/>
          <w:b/>
          <w:sz w:val="24"/>
          <w:szCs w:val="28"/>
          <w:lang w:val="uk-UA"/>
        </w:rPr>
        <w:t>кафедри менеджменту та фінансів</w:t>
      </w:r>
    </w:p>
    <w:p w:rsidR="00AA276E" w:rsidRPr="005E6CF2" w:rsidRDefault="00AA276E" w:rsidP="00AA276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       Протокол 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1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 від «</w:t>
      </w:r>
      <w:r>
        <w:rPr>
          <w:rFonts w:ascii="Times New Roman" w:hAnsi="Times New Roman"/>
          <w:b/>
          <w:sz w:val="24"/>
          <w:szCs w:val="28"/>
          <w:lang w:val="uk-UA"/>
        </w:rPr>
        <w:t>30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»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08. 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>202</w:t>
      </w:r>
      <w:r>
        <w:rPr>
          <w:rFonts w:ascii="Times New Roman" w:hAnsi="Times New Roman"/>
          <w:b/>
          <w:sz w:val="24"/>
          <w:szCs w:val="28"/>
          <w:lang w:val="uk-UA"/>
        </w:rPr>
        <w:t>1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 р.</w:t>
      </w:r>
    </w:p>
    <w:p w:rsidR="00AA276E" w:rsidRPr="005E6CF2" w:rsidRDefault="00AA276E" w:rsidP="00AA276E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5E6CF2">
        <w:rPr>
          <w:rFonts w:ascii="Times New Roman" w:hAnsi="Times New Roman"/>
          <w:b/>
          <w:sz w:val="24"/>
          <w:szCs w:val="28"/>
          <w:lang w:val="uk-UA"/>
        </w:rPr>
        <w:t>Завідувач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ка 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>кафедри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Рябенко Г. М.</w:t>
      </w:r>
    </w:p>
    <w:p w:rsidR="00AA276E" w:rsidRPr="00260201" w:rsidRDefault="00AA276E" w:rsidP="00AA276E">
      <w:pPr>
        <w:suppressAutoHyphens/>
        <w:ind w:left="540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60201">
        <w:rPr>
          <w:rFonts w:ascii="Times New Roman" w:hAnsi="Times New Roman"/>
          <w:sz w:val="28"/>
          <w:szCs w:val="28"/>
          <w:lang w:eastAsia="ar-SA"/>
        </w:rPr>
        <w:t>.</w:t>
      </w:r>
    </w:p>
    <w:p w:rsidR="00245AE3" w:rsidRPr="00245AE3" w:rsidRDefault="00245AE3" w:rsidP="0085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AE3" w:rsidRDefault="00245AE3" w:rsidP="0085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CFC" w:rsidRDefault="00851CFC" w:rsidP="0085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CFC" w:rsidRPr="00245AE3" w:rsidRDefault="00851CFC" w:rsidP="0085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AE3" w:rsidRPr="00245AE3" w:rsidRDefault="00245AE3" w:rsidP="00851C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AE3" w:rsidRDefault="00245AE3" w:rsidP="00851C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AE3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851CFC" w:rsidRPr="00245AE3" w:rsidRDefault="00851CFC" w:rsidP="00851C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CFC" w:rsidRDefault="00851CFC" w:rsidP="0085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A0A" w:rsidRPr="007F0326" w:rsidRDefault="00646A0A" w:rsidP="00646A0A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0326">
        <w:rPr>
          <w:rFonts w:ascii="Times New Roman" w:hAnsi="Times New Roman"/>
          <w:b/>
          <w:sz w:val="28"/>
          <w:szCs w:val="28"/>
          <w:lang w:val="uk-UA"/>
        </w:rPr>
        <w:t xml:space="preserve">МАРКЕТИНГ </w:t>
      </w:r>
      <w:r>
        <w:rPr>
          <w:rFonts w:ascii="Times New Roman" w:hAnsi="Times New Roman"/>
          <w:b/>
          <w:sz w:val="28"/>
          <w:szCs w:val="28"/>
          <w:lang w:val="uk-UA"/>
        </w:rPr>
        <w:t>ГОТЕЛЬНО-РЕСТОРАННОГО ГОСПОДАРСТВА</w:t>
      </w:r>
    </w:p>
    <w:p w:rsidR="001668B2" w:rsidRDefault="001668B2" w:rsidP="001668B2">
      <w:pPr>
        <w:rPr>
          <w:rFonts w:ascii="Times New Roman" w:hAnsi="Times New Roman"/>
          <w:b/>
          <w:sz w:val="28"/>
          <w:szCs w:val="28"/>
        </w:rPr>
      </w:pPr>
    </w:p>
    <w:p w:rsidR="001668B2" w:rsidRPr="0028107A" w:rsidRDefault="001668B2" w:rsidP="001668B2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8107A">
        <w:rPr>
          <w:rFonts w:ascii="Times New Roman" w:hAnsi="Times New Roman"/>
          <w:b/>
          <w:sz w:val="28"/>
          <w:szCs w:val="28"/>
        </w:rPr>
        <w:t>Освітня</w:t>
      </w:r>
      <w:proofErr w:type="spellEnd"/>
      <w:r w:rsidRPr="002810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107A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Pr="0028107A">
        <w:rPr>
          <w:rFonts w:ascii="Times New Roman" w:hAnsi="Times New Roman"/>
          <w:b/>
          <w:sz w:val="28"/>
          <w:szCs w:val="28"/>
        </w:rPr>
        <w:t xml:space="preserve">: </w:t>
      </w:r>
      <w:r w:rsidRPr="0028107A">
        <w:rPr>
          <w:rFonts w:ascii="Times New Roman" w:hAnsi="Times New Roman"/>
          <w:sz w:val="28"/>
          <w:szCs w:val="28"/>
        </w:rPr>
        <w:t xml:space="preserve"> </w:t>
      </w:r>
      <w:r w:rsidRPr="0028107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8107A">
        <w:rPr>
          <w:rFonts w:ascii="Times New Roman" w:hAnsi="Times New Roman"/>
          <w:b/>
          <w:sz w:val="28"/>
          <w:szCs w:val="28"/>
        </w:rPr>
        <w:t>Готельно-ресторанна</w:t>
      </w:r>
      <w:proofErr w:type="spellEnd"/>
      <w:r w:rsidRPr="0028107A">
        <w:rPr>
          <w:rFonts w:ascii="Times New Roman" w:hAnsi="Times New Roman"/>
          <w:b/>
          <w:sz w:val="28"/>
          <w:szCs w:val="28"/>
        </w:rPr>
        <w:t xml:space="preserve"> справа»</w:t>
      </w:r>
    </w:p>
    <w:p w:rsidR="00646A0A" w:rsidRPr="0028107A" w:rsidRDefault="00646A0A" w:rsidP="00646A0A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8107A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28107A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28107A">
        <w:rPr>
          <w:rFonts w:ascii="Times New Roman" w:hAnsi="Times New Roman"/>
          <w:b/>
          <w:sz w:val="28"/>
          <w:szCs w:val="28"/>
        </w:rPr>
        <w:t>: 241 «</w:t>
      </w:r>
      <w:proofErr w:type="spellStart"/>
      <w:r w:rsidRPr="0028107A">
        <w:rPr>
          <w:rFonts w:ascii="Times New Roman" w:hAnsi="Times New Roman"/>
          <w:b/>
          <w:sz w:val="28"/>
          <w:szCs w:val="28"/>
        </w:rPr>
        <w:t>Готельно-ресторанна</w:t>
      </w:r>
      <w:proofErr w:type="spellEnd"/>
      <w:r w:rsidRPr="0028107A">
        <w:rPr>
          <w:rFonts w:ascii="Times New Roman" w:hAnsi="Times New Roman"/>
          <w:b/>
          <w:sz w:val="28"/>
          <w:szCs w:val="28"/>
        </w:rPr>
        <w:t xml:space="preserve"> справа»</w:t>
      </w:r>
    </w:p>
    <w:p w:rsidR="001668B2" w:rsidRPr="0028107A" w:rsidRDefault="001668B2" w:rsidP="001668B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8107A">
        <w:rPr>
          <w:rFonts w:ascii="Times New Roman" w:hAnsi="Times New Roman"/>
          <w:b/>
          <w:sz w:val="28"/>
          <w:szCs w:val="28"/>
        </w:rPr>
        <w:t>Галузь</w:t>
      </w:r>
      <w:proofErr w:type="spellEnd"/>
      <w:r w:rsidRPr="002810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107A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28107A">
        <w:rPr>
          <w:rFonts w:ascii="Times New Roman" w:hAnsi="Times New Roman"/>
          <w:b/>
          <w:sz w:val="28"/>
          <w:szCs w:val="28"/>
        </w:rPr>
        <w:t xml:space="preserve">:  24 «Сфера </w:t>
      </w:r>
      <w:proofErr w:type="spellStart"/>
      <w:r w:rsidRPr="0028107A">
        <w:rPr>
          <w:rFonts w:ascii="Times New Roman" w:hAnsi="Times New Roman"/>
          <w:b/>
          <w:sz w:val="28"/>
          <w:szCs w:val="28"/>
        </w:rPr>
        <w:t>обслуговування</w:t>
      </w:r>
      <w:proofErr w:type="spellEnd"/>
      <w:r w:rsidRPr="0028107A">
        <w:rPr>
          <w:rFonts w:ascii="Times New Roman" w:hAnsi="Times New Roman"/>
          <w:b/>
          <w:sz w:val="28"/>
          <w:szCs w:val="28"/>
        </w:rPr>
        <w:t>»</w:t>
      </w:r>
    </w:p>
    <w:p w:rsidR="00705CD1" w:rsidRPr="00245AE3" w:rsidRDefault="00705CD1" w:rsidP="00851C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AE3" w:rsidRPr="00245AE3" w:rsidRDefault="00245AE3" w:rsidP="00851CFC">
      <w:pPr>
        <w:pStyle w:val="a6"/>
        <w:spacing w:after="0"/>
        <w:rPr>
          <w:sz w:val="28"/>
          <w:szCs w:val="28"/>
          <w:lang w:val="uk-UA"/>
        </w:rPr>
      </w:pPr>
    </w:p>
    <w:p w:rsidR="00245AE3" w:rsidRPr="00245AE3" w:rsidRDefault="00245AE3" w:rsidP="00851CFC">
      <w:pPr>
        <w:pStyle w:val="a6"/>
        <w:spacing w:after="0"/>
        <w:rPr>
          <w:sz w:val="28"/>
          <w:szCs w:val="28"/>
          <w:lang w:val="uk-UA"/>
        </w:rPr>
      </w:pPr>
    </w:p>
    <w:p w:rsidR="00245AE3" w:rsidRPr="00245AE3" w:rsidRDefault="00245AE3" w:rsidP="00851CFC">
      <w:pPr>
        <w:pStyle w:val="a6"/>
        <w:spacing w:after="0"/>
        <w:rPr>
          <w:sz w:val="28"/>
          <w:szCs w:val="28"/>
          <w:lang w:val="uk-UA"/>
        </w:rPr>
      </w:pPr>
    </w:p>
    <w:p w:rsidR="00245AE3" w:rsidRPr="00245AE3" w:rsidRDefault="00245AE3" w:rsidP="00851CFC">
      <w:pPr>
        <w:pStyle w:val="a6"/>
        <w:spacing w:after="0"/>
        <w:rPr>
          <w:sz w:val="28"/>
          <w:szCs w:val="28"/>
          <w:lang w:val="uk-UA"/>
        </w:rPr>
      </w:pPr>
    </w:p>
    <w:p w:rsidR="00245AE3" w:rsidRPr="00245AE3" w:rsidRDefault="00245AE3" w:rsidP="00851CFC">
      <w:pPr>
        <w:pStyle w:val="a6"/>
        <w:spacing w:after="0"/>
        <w:rPr>
          <w:sz w:val="28"/>
          <w:szCs w:val="28"/>
          <w:lang w:val="uk-UA"/>
        </w:rPr>
      </w:pPr>
    </w:p>
    <w:p w:rsidR="00245AE3" w:rsidRPr="00245AE3" w:rsidRDefault="00245AE3" w:rsidP="00851CFC">
      <w:pPr>
        <w:pStyle w:val="a6"/>
        <w:spacing w:after="0"/>
        <w:rPr>
          <w:sz w:val="28"/>
          <w:szCs w:val="28"/>
          <w:lang w:val="uk-UA"/>
        </w:rPr>
      </w:pPr>
    </w:p>
    <w:p w:rsidR="00245AE3" w:rsidRPr="00245AE3" w:rsidRDefault="00245AE3" w:rsidP="00851CFC">
      <w:pPr>
        <w:pStyle w:val="a6"/>
        <w:spacing w:after="0"/>
        <w:rPr>
          <w:sz w:val="28"/>
          <w:szCs w:val="28"/>
          <w:lang w:val="uk-UA"/>
        </w:rPr>
      </w:pPr>
    </w:p>
    <w:p w:rsidR="00245AE3" w:rsidRPr="00245AE3" w:rsidRDefault="00245AE3" w:rsidP="00851CFC">
      <w:pPr>
        <w:pStyle w:val="a6"/>
        <w:spacing w:after="0"/>
        <w:rPr>
          <w:sz w:val="28"/>
          <w:szCs w:val="28"/>
          <w:lang w:val="uk-UA"/>
        </w:rPr>
      </w:pPr>
    </w:p>
    <w:p w:rsidR="00245AE3" w:rsidRPr="00245AE3" w:rsidRDefault="00646A0A" w:rsidP="00646A0A">
      <w:pPr>
        <w:pStyle w:val="a6"/>
        <w:spacing w:after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Миколаїв-2021</w:t>
      </w:r>
      <w:r w:rsidR="00245AE3" w:rsidRPr="00245AE3">
        <w:rPr>
          <w:sz w:val="28"/>
          <w:szCs w:val="28"/>
          <w:lang w:val="uk-UA"/>
        </w:rPr>
        <w:br w:type="page"/>
      </w:r>
    </w:p>
    <w:p w:rsidR="00245AE3" w:rsidRPr="00245AE3" w:rsidRDefault="00245AE3" w:rsidP="0085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719"/>
        <w:gridCol w:w="1366"/>
        <w:gridCol w:w="142"/>
        <w:gridCol w:w="211"/>
        <w:gridCol w:w="180"/>
        <w:gridCol w:w="772"/>
        <w:gridCol w:w="396"/>
        <w:gridCol w:w="371"/>
        <w:gridCol w:w="1167"/>
        <w:gridCol w:w="21"/>
        <w:gridCol w:w="531"/>
        <w:gridCol w:w="1719"/>
        <w:gridCol w:w="160"/>
        <w:gridCol w:w="1559"/>
      </w:tblGrid>
      <w:tr w:rsidR="00245AE3" w:rsidRPr="00361E12" w:rsidTr="00071AF8">
        <w:tc>
          <w:tcPr>
            <w:tcW w:w="10314" w:type="dxa"/>
            <w:gridSpan w:val="14"/>
          </w:tcPr>
          <w:p w:rsidR="00245AE3" w:rsidRPr="00361E12" w:rsidRDefault="00245AE3" w:rsidP="00BC4C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Загальнаінформація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дисципліну</w:t>
            </w:r>
            <w:proofErr w:type="spellEnd"/>
          </w:p>
        </w:tc>
      </w:tr>
      <w:tr w:rsidR="00245AE3" w:rsidRPr="00361E12" w:rsidTr="00071AF8">
        <w:tc>
          <w:tcPr>
            <w:tcW w:w="3085" w:type="dxa"/>
            <w:gridSpan w:val="2"/>
          </w:tcPr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6DE3A" wp14:editId="02A81C75">
                  <wp:extent cx="1314450" cy="1185927"/>
                  <wp:effectExtent l="0" t="0" r="0" b="0"/>
                  <wp:docPr id="2" name="Рисунок 2" descr="\\192.168.1.8\tm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8\tm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66" cy="119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12"/>
          </w:tcPr>
          <w:p w:rsidR="00705CD1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Силабус</w:t>
            </w:r>
            <w:proofErr w:type="spellEnd"/>
            <w:r w:rsidR="00705CD1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="00705CD1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5F3E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</w:t>
            </w:r>
            <w:r w:rsidR="00C92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 готельно-ресторанного госп</w:t>
            </w:r>
            <w:r w:rsidR="00E6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92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дарства</w:t>
            </w:r>
            <w:r w:rsidR="00E6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FC7" w:rsidRPr="00361E12" w:rsidRDefault="00756FC7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24</w:t>
            </w:r>
            <w:r w:rsidR="00C92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C92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Готельно-ресторанна справа</w:t>
            </w: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56FC7" w:rsidRPr="00361E12" w:rsidRDefault="00756FC7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  24 «Сфера обслуговування»</w:t>
            </w:r>
          </w:p>
          <w:p w:rsidR="00245AE3" w:rsidRPr="00361E12" w:rsidRDefault="00756FC7" w:rsidP="002D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програма «</w:t>
            </w:r>
            <w:r w:rsidR="00C92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Готельно-ресторанна справа</w:t>
            </w: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245AE3" w:rsidRPr="00361E12" w:rsidTr="00071AF8">
        <w:tc>
          <w:tcPr>
            <w:tcW w:w="3085" w:type="dxa"/>
            <w:gridSpan w:val="2"/>
          </w:tcPr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="00705CD1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="00705CD1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7229" w:type="dxa"/>
            <w:gridSpan w:val="12"/>
          </w:tcPr>
          <w:p w:rsidR="00245AE3" w:rsidRPr="00361E12" w:rsidRDefault="001A5F3E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05CD1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245AE3" w:rsidRPr="00361E12" w:rsidTr="00071AF8">
        <w:tc>
          <w:tcPr>
            <w:tcW w:w="3085" w:type="dxa"/>
            <w:gridSpan w:val="2"/>
          </w:tcPr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229" w:type="dxa"/>
            <w:gridSpan w:val="12"/>
          </w:tcPr>
          <w:p w:rsidR="00245AE3" w:rsidRPr="00361E12" w:rsidRDefault="001A5F3E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Обов’язкова </w:t>
            </w:r>
          </w:p>
        </w:tc>
      </w:tr>
      <w:tr w:rsidR="00245AE3" w:rsidRPr="00361E12" w:rsidTr="00071AF8">
        <w:tc>
          <w:tcPr>
            <w:tcW w:w="3085" w:type="dxa"/>
            <w:gridSpan w:val="2"/>
          </w:tcPr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сайт дистанційного навчання (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229" w:type="dxa"/>
            <w:gridSpan w:val="12"/>
          </w:tcPr>
          <w:p w:rsidR="00245AE3" w:rsidRPr="009A4CC4" w:rsidRDefault="009A4CC4" w:rsidP="009A4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http://217.77.221.189:808</w:t>
            </w:r>
          </w:p>
        </w:tc>
      </w:tr>
      <w:tr w:rsidR="00245AE3" w:rsidRPr="00361E12" w:rsidTr="00071AF8">
        <w:tc>
          <w:tcPr>
            <w:tcW w:w="3085" w:type="dxa"/>
            <w:gridSpan w:val="2"/>
          </w:tcPr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(ПІБ, науковий ступінь, наукове звання, посада)</w:t>
            </w:r>
          </w:p>
        </w:tc>
        <w:tc>
          <w:tcPr>
            <w:tcW w:w="7229" w:type="dxa"/>
            <w:gridSpan w:val="12"/>
          </w:tcPr>
          <w:p w:rsidR="00245AE3" w:rsidRPr="00361E12" w:rsidRDefault="00705CD1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Звягінцева О.Б.,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д.е.н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доцент, професор</w:t>
            </w:r>
            <w:r w:rsidR="00C92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туризму та готельно-ресторанної справи</w:t>
            </w:r>
          </w:p>
          <w:p w:rsidR="001A5F3E" w:rsidRPr="00361E12" w:rsidRDefault="001A5F3E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AE3" w:rsidRPr="00361E12" w:rsidTr="00071AF8">
        <w:tc>
          <w:tcPr>
            <w:tcW w:w="3085" w:type="dxa"/>
            <w:gridSpan w:val="2"/>
          </w:tcPr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Контактна інформація викладача (телефон, </w:t>
            </w:r>
            <w:r w:rsidRPr="00361E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E-</w:t>
            </w:r>
            <w:proofErr w:type="spellStart"/>
            <w:r w:rsidRPr="00361E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mail</w:t>
            </w:r>
            <w:proofErr w:type="spellEnd"/>
            <w:r w:rsidRPr="00361E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викладача</w:t>
            </w: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229" w:type="dxa"/>
            <w:gridSpan w:val="12"/>
          </w:tcPr>
          <w:p w:rsidR="00245AE3" w:rsidRPr="00361E12" w:rsidRDefault="00705CD1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0503365035, </w:t>
            </w:r>
            <w:hyperlink r:id="rId9" w:history="1">
              <w:r w:rsidRPr="00361E1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olga.boris@ukr.net</w:t>
              </w:r>
            </w:hyperlink>
          </w:p>
          <w:p w:rsidR="001A5F3E" w:rsidRPr="00C92341" w:rsidRDefault="001A5F3E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AE3" w:rsidRPr="00361E12" w:rsidTr="00071AF8">
        <w:tc>
          <w:tcPr>
            <w:tcW w:w="3085" w:type="dxa"/>
            <w:gridSpan w:val="2"/>
          </w:tcPr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229" w:type="dxa"/>
            <w:gridSpan w:val="12"/>
          </w:tcPr>
          <w:p w:rsidR="00245AE3" w:rsidRPr="00361E12" w:rsidRDefault="00705CD1" w:rsidP="00C92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45AE3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попередньою домовленістю</w:t>
            </w: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C923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+380503365035</w:t>
            </w:r>
            <w:r w:rsidR="00A563EA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63EA"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A563EA" w:rsidRPr="00361E12">
              <w:rPr>
                <w:rFonts w:ascii="Times New Roman" w:hAnsi="Times New Roman" w:cs="Times New Roman"/>
                <w:sz w:val="28"/>
                <w:szCs w:val="28"/>
              </w:rPr>
              <w:t>робочі</w:t>
            </w:r>
            <w:proofErr w:type="spellEnd"/>
            <w:r w:rsidR="00A563EA"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63EA" w:rsidRPr="00361E12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="00A563EA"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з 9.30 до 17.30</w:t>
            </w:r>
            <w:r w:rsidR="00A563EA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45AE3" w:rsidRPr="00361E12" w:rsidTr="00071AF8">
        <w:tc>
          <w:tcPr>
            <w:tcW w:w="3085" w:type="dxa"/>
            <w:gridSpan w:val="2"/>
          </w:tcPr>
          <w:p w:rsidR="00245AE3" w:rsidRPr="00361E12" w:rsidRDefault="00245AE3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229" w:type="dxa"/>
            <w:gridSpan w:val="12"/>
          </w:tcPr>
          <w:p w:rsidR="00245AE3" w:rsidRPr="00361E12" w:rsidRDefault="00705CD1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45AE3"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країнська</w:t>
            </w:r>
          </w:p>
        </w:tc>
      </w:tr>
      <w:tr w:rsidR="00245AE3" w:rsidRPr="00361E12" w:rsidTr="00071AF8">
        <w:tc>
          <w:tcPr>
            <w:tcW w:w="10314" w:type="dxa"/>
            <w:gridSpan w:val="14"/>
          </w:tcPr>
          <w:p w:rsidR="00245AE3" w:rsidRPr="00361E12" w:rsidRDefault="00245AE3" w:rsidP="00BC4C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  <w:proofErr w:type="spellEnd"/>
            <w:r w:rsidR="00705CD1"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</w:tr>
      <w:tr w:rsidR="00987B82" w:rsidRPr="000D75BF" w:rsidTr="00071AF8">
        <w:tc>
          <w:tcPr>
            <w:tcW w:w="3085" w:type="dxa"/>
            <w:gridSpan w:val="2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викладання дисципліни</w:t>
            </w:r>
          </w:p>
        </w:tc>
        <w:tc>
          <w:tcPr>
            <w:tcW w:w="7229" w:type="dxa"/>
            <w:gridSpan w:val="12"/>
          </w:tcPr>
          <w:p w:rsidR="00987B82" w:rsidRPr="00361E12" w:rsidRDefault="00071AF8" w:rsidP="00361E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сучасної системи поглядів та спеціальних знань у галузі маркетингу, набуття практичних навичок щодо просування товарів на ринку з урахуванням задоволення потреб споживачів та забезпечення ефективної діяльності підприємства</w:t>
            </w:r>
          </w:p>
        </w:tc>
      </w:tr>
      <w:tr w:rsidR="00987B82" w:rsidRPr="00987B82" w:rsidTr="00071AF8">
        <w:trPr>
          <w:trHeight w:val="1658"/>
        </w:trPr>
        <w:tc>
          <w:tcPr>
            <w:tcW w:w="3085" w:type="dxa"/>
            <w:gridSpan w:val="2"/>
          </w:tcPr>
          <w:p w:rsidR="00987B82" w:rsidRPr="00987B82" w:rsidRDefault="00987B82" w:rsidP="006C1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229" w:type="dxa"/>
            <w:gridSpan w:val="12"/>
          </w:tcPr>
          <w:p w:rsidR="00987B82" w:rsidRPr="00987B82" w:rsidRDefault="00987B82" w:rsidP="0098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чний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змішаний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поєднання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традиційних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електронногонавчання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 через систему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дистанційний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заочної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здобуття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можливим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поєднання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очного</w:t>
            </w:r>
            <w:proofErr w:type="gram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форматів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B82" w:rsidRPr="00361E12" w:rsidTr="00071AF8">
        <w:tc>
          <w:tcPr>
            <w:tcW w:w="10314" w:type="dxa"/>
            <w:gridSpan w:val="14"/>
          </w:tcPr>
          <w:p w:rsidR="00987B82" w:rsidRPr="00361E12" w:rsidRDefault="00987B82" w:rsidP="00361E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компетентностей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освітньої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</w:tr>
      <w:tr w:rsidR="00987B82" w:rsidRPr="00361E12" w:rsidTr="00071AF8">
        <w:tc>
          <w:tcPr>
            <w:tcW w:w="3085" w:type="dxa"/>
            <w:gridSpan w:val="2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7229" w:type="dxa"/>
            <w:gridSpan w:val="12"/>
          </w:tcPr>
          <w:p w:rsidR="000D75BF" w:rsidRPr="000D75BF" w:rsidRDefault="000D75BF" w:rsidP="000D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03. Здатність вчитися і оволодівати сучасними знаннями.</w:t>
            </w:r>
          </w:p>
          <w:p w:rsidR="000D75BF" w:rsidRPr="000D75BF" w:rsidRDefault="000D75BF" w:rsidP="000D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ЗК 09. Здатність до абстрактного мислення, аналізу та синтезу. </w:t>
            </w:r>
          </w:p>
          <w:p w:rsidR="00987B82" w:rsidRPr="000D75BF" w:rsidRDefault="000D75BF" w:rsidP="000D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D7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10. Здатність застосовувати знання у практичних ситуаціях.</w:t>
            </w:r>
            <w:r w:rsidRPr="00AC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</w:tc>
      </w:tr>
      <w:tr w:rsidR="00987B82" w:rsidRPr="00AA276E" w:rsidTr="00071AF8">
        <w:tc>
          <w:tcPr>
            <w:tcW w:w="3085" w:type="dxa"/>
            <w:gridSpan w:val="2"/>
          </w:tcPr>
          <w:p w:rsidR="00987B82" w:rsidRPr="00361E12" w:rsidRDefault="00987B82" w:rsidP="00361E12">
            <w:pPr>
              <w:pStyle w:val="a5"/>
              <w:tabs>
                <w:tab w:val="left" w:pos="284"/>
                <w:tab w:val="left" w:pos="567"/>
              </w:tabs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61E12">
              <w:rPr>
                <w:iCs/>
                <w:sz w:val="28"/>
                <w:szCs w:val="28"/>
              </w:rPr>
              <w:t>Спеціальні (фахові, предметні) компетентності</w:t>
            </w:r>
          </w:p>
        </w:tc>
        <w:tc>
          <w:tcPr>
            <w:tcW w:w="7229" w:type="dxa"/>
            <w:gridSpan w:val="12"/>
          </w:tcPr>
          <w:p w:rsidR="000D75BF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СК 01. Розуміння предметної області і специфіки професійної діяльності.</w:t>
            </w:r>
          </w:p>
          <w:p w:rsidR="000D75BF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СК 02. Здатність організовувати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сервісно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-виробничий процес з урахуванням вимог і потреб споживачів та </w:t>
            </w: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lastRenderedPageBreak/>
              <w:t>забезпечувати його ефективність.</w:t>
            </w:r>
          </w:p>
          <w:p w:rsidR="000D75BF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СК 03. Здатність використовувати на практиці основи діючого законодавства в сфері готельного та ресторанного бізнесу та відстежувати зміни.</w:t>
            </w:r>
          </w:p>
          <w:p w:rsidR="000D75BF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СК 05.Здатність управляти підприємством, приймати рішення у господарській діяльності </w:t>
            </w:r>
          </w:p>
          <w:p w:rsidR="000D75BF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суб’єктів готельного та ресторанного бізнесу.</w:t>
            </w:r>
          </w:p>
          <w:p w:rsidR="000D75BF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СК 08. Здатність розробляти, просувати, реалізовувати та організовувати споживання готельних та ресторанних послуг для різних сегментів споживачів</w:t>
            </w:r>
          </w:p>
          <w:p w:rsidR="000D75BF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СК 11. Здатність виявляти, визначати й оцінювати ознаки, властивості і показники якості продукції та послуг, що впливають на рівень забезпечення вимог споживачів у сфері гостинності;</w:t>
            </w:r>
          </w:p>
          <w:p w:rsidR="000D75BF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СК 12. Здатність ініціювати концепцію розвитку бізнесу, формулювати бізнес-ідею розвитку суб’єктів готельного та ресторанного бізнесу.</w:t>
            </w:r>
          </w:p>
          <w:p w:rsidR="00987B82" w:rsidRPr="000D75BF" w:rsidRDefault="000D75BF" w:rsidP="000D75B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СК 13.Здатність здійснювати планування, управління і контроль діяльності суб’єктів готельного та ресторанного бізнесу</w:t>
            </w:r>
          </w:p>
        </w:tc>
      </w:tr>
      <w:tr w:rsidR="00987B82" w:rsidRPr="00361E12" w:rsidTr="00071AF8">
        <w:tc>
          <w:tcPr>
            <w:tcW w:w="10314" w:type="dxa"/>
            <w:gridSpan w:val="14"/>
          </w:tcPr>
          <w:p w:rsidR="00987B82" w:rsidRPr="00361E12" w:rsidRDefault="00987B82" w:rsidP="00361E1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Програмні результати навчання відповідно до освітньої програми</w:t>
            </w:r>
          </w:p>
        </w:tc>
      </w:tr>
      <w:tr w:rsidR="000D75BF" w:rsidRPr="00AA276E" w:rsidTr="001179A3">
        <w:tc>
          <w:tcPr>
            <w:tcW w:w="10314" w:type="dxa"/>
            <w:gridSpan w:val="14"/>
          </w:tcPr>
          <w:p w:rsidR="000D75BF" w:rsidRPr="000D75BF" w:rsidRDefault="000D75BF" w:rsidP="000D75BF">
            <w:pPr>
              <w:pStyle w:val="TableParagraph"/>
              <w:spacing w:line="235" w:lineRule="auto"/>
              <w:ind w:left="31" w:right="10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D75BF">
              <w:rPr>
                <w:sz w:val="28"/>
                <w:szCs w:val="28"/>
              </w:rPr>
              <w:t>РН 10. Розробляти нові послуги (продукцію), використовуючи сучасні технології виробництва та обслуговування</w:t>
            </w:r>
            <w:r w:rsidRPr="00AC1F30">
              <w:rPr>
                <w:sz w:val="24"/>
                <w:szCs w:val="24"/>
              </w:rPr>
              <w:t xml:space="preserve"> </w:t>
            </w:r>
            <w:r w:rsidRPr="000D75BF">
              <w:rPr>
                <w:sz w:val="28"/>
                <w:szCs w:val="28"/>
              </w:rPr>
              <w:t>споживачів.</w:t>
            </w:r>
          </w:p>
          <w:p w:rsidR="000D75BF" w:rsidRPr="000D75BF" w:rsidRDefault="000D75BF" w:rsidP="000D75BF">
            <w:pPr>
              <w:pStyle w:val="TableParagraph"/>
              <w:spacing w:before="2"/>
              <w:ind w:left="31" w:right="104"/>
              <w:jc w:val="both"/>
              <w:rPr>
                <w:sz w:val="28"/>
                <w:szCs w:val="28"/>
              </w:rPr>
            </w:pPr>
            <w:r w:rsidRPr="000D75BF">
              <w:rPr>
                <w:sz w:val="28"/>
                <w:szCs w:val="28"/>
              </w:rPr>
              <w:t>РН 11. Застосовувати сучасні інформаційні технології для організації роботи закладів готельного та ресторанного господарства.</w:t>
            </w:r>
          </w:p>
          <w:p w:rsidR="000D75BF" w:rsidRPr="000D75BF" w:rsidRDefault="000D75BF" w:rsidP="000D75BF">
            <w:pPr>
              <w:pStyle w:val="TableParagraph"/>
              <w:ind w:left="31" w:right="105"/>
              <w:jc w:val="both"/>
              <w:rPr>
                <w:sz w:val="28"/>
                <w:szCs w:val="28"/>
              </w:rPr>
            </w:pPr>
            <w:r w:rsidRPr="000D75BF">
              <w:rPr>
                <w:sz w:val="28"/>
                <w:szCs w:val="28"/>
              </w:rPr>
              <w:t>РН 15. Розуміти економічні процеси та здійснювати планування, управління і контроль діяльності суб’єктів готельного та ресторанного бізнесу.</w:t>
            </w:r>
          </w:p>
          <w:p w:rsidR="000D75BF" w:rsidRPr="00AA276E" w:rsidRDefault="000D75BF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РН 18.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Презентувати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власні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проекти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і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розробки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аргументувати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свої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пропозиції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щодо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бізнесу</w:t>
            </w:r>
            <w:proofErr w:type="spellEnd"/>
            <w:r w:rsidRPr="000D75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987B82" w:rsidRPr="00361E12" w:rsidTr="00071AF8">
        <w:tc>
          <w:tcPr>
            <w:tcW w:w="10314" w:type="dxa"/>
            <w:gridSpan w:val="14"/>
          </w:tcPr>
          <w:p w:rsidR="00987B82" w:rsidRPr="00361E12" w:rsidRDefault="00987B82" w:rsidP="00BC4C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Ознаки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</w:tr>
      <w:tr w:rsidR="00987B82" w:rsidRPr="00361E12" w:rsidTr="00071AF8">
        <w:trPr>
          <w:trHeight w:val="173"/>
        </w:trPr>
        <w:tc>
          <w:tcPr>
            <w:tcW w:w="1719" w:type="dxa"/>
            <w:vAlign w:val="center"/>
          </w:tcPr>
          <w:p w:rsidR="00987B82" w:rsidRPr="00361E12" w:rsidRDefault="00987B82" w:rsidP="000113D0">
            <w:pPr>
              <w:pStyle w:val="Default"/>
              <w:tabs>
                <w:tab w:val="left" w:pos="394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Семестр</w:t>
            </w:r>
          </w:p>
        </w:tc>
        <w:tc>
          <w:tcPr>
            <w:tcW w:w="1719" w:type="dxa"/>
            <w:gridSpan w:val="3"/>
            <w:vAlign w:val="center"/>
          </w:tcPr>
          <w:p w:rsidR="00987B82" w:rsidRPr="00361E12" w:rsidRDefault="00987B82" w:rsidP="000113D0">
            <w:pPr>
              <w:pStyle w:val="Default"/>
              <w:tabs>
                <w:tab w:val="left" w:pos="394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Кількість кредитів</w:t>
            </w:r>
          </w:p>
        </w:tc>
        <w:tc>
          <w:tcPr>
            <w:tcW w:w="1719" w:type="dxa"/>
            <w:gridSpan w:val="4"/>
            <w:vAlign w:val="center"/>
          </w:tcPr>
          <w:p w:rsidR="00987B82" w:rsidRPr="00361E12" w:rsidRDefault="00987B82" w:rsidP="000113D0">
            <w:pPr>
              <w:pStyle w:val="Default"/>
              <w:tabs>
                <w:tab w:val="left" w:pos="394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Загальна кількість годин</w:t>
            </w:r>
          </w:p>
        </w:tc>
        <w:tc>
          <w:tcPr>
            <w:tcW w:w="1719" w:type="dxa"/>
            <w:gridSpan w:val="3"/>
            <w:vAlign w:val="center"/>
          </w:tcPr>
          <w:p w:rsidR="00987B82" w:rsidRPr="00361E12" w:rsidRDefault="00987B82" w:rsidP="000113D0">
            <w:pPr>
              <w:pStyle w:val="Default"/>
              <w:tabs>
                <w:tab w:val="left" w:pos="394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Аудиторна робота</w:t>
            </w:r>
          </w:p>
        </w:tc>
        <w:tc>
          <w:tcPr>
            <w:tcW w:w="1719" w:type="dxa"/>
            <w:vAlign w:val="center"/>
          </w:tcPr>
          <w:p w:rsidR="00987B82" w:rsidRPr="00361E12" w:rsidRDefault="00987B82" w:rsidP="000113D0">
            <w:pPr>
              <w:pStyle w:val="Default"/>
              <w:tabs>
                <w:tab w:val="left" w:pos="394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Самостійна робота</w:t>
            </w:r>
          </w:p>
        </w:tc>
        <w:tc>
          <w:tcPr>
            <w:tcW w:w="1719" w:type="dxa"/>
            <w:gridSpan w:val="2"/>
            <w:vAlign w:val="center"/>
          </w:tcPr>
          <w:p w:rsidR="00987B82" w:rsidRPr="00361E12" w:rsidRDefault="00987B82" w:rsidP="000113D0">
            <w:pPr>
              <w:pStyle w:val="Default"/>
              <w:tabs>
                <w:tab w:val="left" w:pos="394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підсумкового контролю</w:t>
            </w:r>
          </w:p>
        </w:tc>
      </w:tr>
      <w:tr w:rsidR="00987B82" w:rsidRPr="00361E12" w:rsidTr="00071AF8">
        <w:trPr>
          <w:trHeight w:val="173"/>
        </w:trPr>
        <w:tc>
          <w:tcPr>
            <w:tcW w:w="1719" w:type="dxa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19" w:type="dxa"/>
            <w:gridSpan w:val="3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19" w:type="dxa"/>
            <w:gridSpan w:val="4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719" w:type="dxa"/>
            <w:gridSpan w:val="3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19" w:type="dxa"/>
          </w:tcPr>
          <w:p w:rsidR="00987B82" w:rsidRPr="00361E12" w:rsidRDefault="00987B82" w:rsidP="0001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1719" w:type="dxa"/>
            <w:gridSpan w:val="2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87B82" w:rsidRPr="00361E12" w:rsidTr="00071AF8">
        <w:tc>
          <w:tcPr>
            <w:tcW w:w="10314" w:type="dxa"/>
            <w:gridSpan w:val="14"/>
          </w:tcPr>
          <w:p w:rsidR="00987B82" w:rsidRPr="00361E12" w:rsidRDefault="00987B82" w:rsidP="00BC4C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Обсяг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</w:tr>
      <w:tr w:rsidR="00987B82" w:rsidRPr="00361E12" w:rsidTr="00071AF8">
        <w:tc>
          <w:tcPr>
            <w:tcW w:w="4390" w:type="dxa"/>
            <w:gridSpan w:val="6"/>
          </w:tcPr>
          <w:p w:rsidR="00987B82" w:rsidRPr="00361E12" w:rsidRDefault="00987B82" w:rsidP="00361E12">
            <w:pPr>
              <w:pStyle w:val="Default"/>
              <w:tabs>
                <w:tab w:val="left" w:pos="3948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Види навчальної роботи</w:t>
            </w:r>
          </w:p>
        </w:tc>
        <w:tc>
          <w:tcPr>
            <w:tcW w:w="5924" w:type="dxa"/>
            <w:gridSpan w:val="8"/>
          </w:tcPr>
          <w:p w:rsidR="00987B82" w:rsidRPr="00361E12" w:rsidRDefault="00987B82" w:rsidP="00361E12">
            <w:pPr>
              <w:pStyle w:val="Default"/>
              <w:tabs>
                <w:tab w:val="left" w:pos="3948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Загальна кількість годин</w:t>
            </w:r>
          </w:p>
        </w:tc>
      </w:tr>
      <w:tr w:rsidR="00987B82" w:rsidRPr="00361E12" w:rsidTr="00071AF8">
        <w:tc>
          <w:tcPr>
            <w:tcW w:w="4390" w:type="dxa"/>
            <w:gridSpan w:val="6"/>
          </w:tcPr>
          <w:p w:rsidR="00987B82" w:rsidRPr="00361E12" w:rsidRDefault="00987B82" w:rsidP="00361E12">
            <w:pPr>
              <w:pStyle w:val="Default"/>
              <w:tabs>
                <w:tab w:val="left" w:pos="3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Лекції</w:t>
            </w:r>
          </w:p>
        </w:tc>
        <w:tc>
          <w:tcPr>
            <w:tcW w:w="5924" w:type="dxa"/>
            <w:gridSpan w:val="8"/>
            <w:vAlign w:val="center"/>
          </w:tcPr>
          <w:p w:rsidR="00987B82" w:rsidRPr="00361E12" w:rsidRDefault="00987B82" w:rsidP="00361E12">
            <w:pPr>
              <w:pStyle w:val="Default"/>
              <w:tabs>
                <w:tab w:val="left" w:pos="3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987B82" w:rsidRPr="00361E12" w:rsidTr="00071AF8">
        <w:tc>
          <w:tcPr>
            <w:tcW w:w="4390" w:type="dxa"/>
            <w:gridSpan w:val="6"/>
          </w:tcPr>
          <w:p w:rsidR="00987B82" w:rsidRPr="00361E12" w:rsidRDefault="00987B82" w:rsidP="00361E12">
            <w:pPr>
              <w:pStyle w:val="Default"/>
              <w:tabs>
                <w:tab w:val="left" w:pos="3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Семінарські/Практичні/Лабораторні заняття</w:t>
            </w:r>
          </w:p>
        </w:tc>
        <w:tc>
          <w:tcPr>
            <w:tcW w:w="5924" w:type="dxa"/>
            <w:gridSpan w:val="8"/>
            <w:vAlign w:val="center"/>
          </w:tcPr>
          <w:p w:rsidR="00987B82" w:rsidRPr="00361E12" w:rsidRDefault="00987B82" w:rsidP="00361E12">
            <w:pPr>
              <w:pStyle w:val="Default"/>
              <w:tabs>
                <w:tab w:val="left" w:pos="3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987B82" w:rsidRPr="00361E12" w:rsidTr="00071AF8">
        <w:tc>
          <w:tcPr>
            <w:tcW w:w="4390" w:type="dxa"/>
            <w:gridSpan w:val="6"/>
          </w:tcPr>
          <w:p w:rsidR="00987B82" w:rsidRPr="00361E12" w:rsidRDefault="00987B82" w:rsidP="00361E12">
            <w:pPr>
              <w:pStyle w:val="Default"/>
              <w:tabs>
                <w:tab w:val="left" w:pos="3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Самостійна робота</w:t>
            </w:r>
          </w:p>
        </w:tc>
        <w:tc>
          <w:tcPr>
            <w:tcW w:w="5924" w:type="dxa"/>
            <w:gridSpan w:val="8"/>
            <w:vAlign w:val="center"/>
          </w:tcPr>
          <w:p w:rsidR="00987B82" w:rsidRPr="00361E12" w:rsidRDefault="00987B82" w:rsidP="00361E12">
            <w:pPr>
              <w:pStyle w:val="Default"/>
              <w:tabs>
                <w:tab w:val="left" w:pos="3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</w:t>
            </w:r>
          </w:p>
        </w:tc>
      </w:tr>
      <w:tr w:rsidR="00987B82" w:rsidRPr="00361E12" w:rsidTr="00071AF8">
        <w:tc>
          <w:tcPr>
            <w:tcW w:w="4390" w:type="dxa"/>
            <w:gridSpan w:val="6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924" w:type="dxa"/>
            <w:gridSpan w:val="8"/>
            <w:vAlign w:val="center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987B82" w:rsidRPr="00361E12" w:rsidTr="00071AF8">
        <w:tc>
          <w:tcPr>
            <w:tcW w:w="10314" w:type="dxa"/>
            <w:gridSpan w:val="14"/>
          </w:tcPr>
          <w:p w:rsidR="00987B82" w:rsidRPr="00361E12" w:rsidRDefault="00987B82" w:rsidP="00361E12">
            <w:pPr>
              <w:pStyle w:val="Default"/>
              <w:numPr>
                <w:ilvl w:val="0"/>
                <w:numId w:val="1"/>
              </w:numPr>
              <w:tabs>
                <w:tab w:val="left" w:pos="394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вивчення навчальної дисципліни</w:t>
            </w:r>
          </w:p>
        </w:tc>
      </w:tr>
      <w:tr w:rsidR="00987B82" w:rsidRPr="00361E12" w:rsidTr="00071AF8">
        <w:trPr>
          <w:trHeight w:val="218"/>
        </w:trPr>
        <w:tc>
          <w:tcPr>
            <w:tcW w:w="4786" w:type="dxa"/>
            <w:gridSpan w:val="7"/>
            <w:vMerge w:val="restart"/>
            <w:vAlign w:val="center"/>
          </w:tcPr>
          <w:p w:rsidR="00987B82" w:rsidRPr="00361E12" w:rsidRDefault="00987B82" w:rsidP="00B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  <w:gridSpan w:val="7"/>
            <w:vAlign w:val="center"/>
          </w:tcPr>
          <w:p w:rsidR="00987B82" w:rsidRPr="00361E12" w:rsidRDefault="00987B82" w:rsidP="00B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  <w:vMerge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B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B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семінарські, лабораторні з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аняття</w:t>
            </w:r>
            <w:proofErr w:type="spellEnd"/>
          </w:p>
        </w:tc>
        <w:tc>
          <w:tcPr>
            <w:tcW w:w="1559" w:type="dxa"/>
            <w:vAlign w:val="center"/>
          </w:tcPr>
          <w:p w:rsidR="00987B82" w:rsidRPr="00361E12" w:rsidRDefault="00987B82" w:rsidP="00B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1 .Сутність основних термінів маркетингу та розвиток його концепцій 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>Тема 2. Система та характеристики сучасного маркетингу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pStyle w:val="a6"/>
              <w:spacing w:after="0"/>
              <w:ind w:left="57" w:right="-108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3. Структура системи маркетингу 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>Тема 4. Маркетингові інформаційні системи. Маркетингові дослідження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5. Маркетингова товарна </w:t>
            </w:r>
          </w:p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політика 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6. Маркетингова цінова </w:t>
            </w:r>
          </w:p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політика 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pStyle w:val="ab"/>
              <w:tabs>
                <w:tab w:val="left" w:pos="0"/>
              </w:tabs>
              <w:spacing w:after="0"/>
              <w:ind w:left="57" w:hanging="57"/>
              <w:rPr>
                <w:szCs w:val="28"/>
                <w:lang w:val="uk-UA"/>
              </w:rPr>
            </w:pPr>
            <w:r w:rsidRPr="00361E12">
              <w:rPr>
                <w:szCs w:val="28"/>
                <w:lang w:val="uk-UA"/>
              </w:rPr>
              <w:t>Тема 7. Маркетингова політика розподілу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8. Комплекс маркетингових </w:t>
            </w:r>
          </w:p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>комунікацій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spacing w:after="0" w:line="240" w:lineRule="auto"/>
              <w:ind w:left="57" w:hanging="57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 Організація та контроль маркетингової діяльності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87B82" w:rsidRPr="00361E12" w:rsidTr="00071AF8">
        <w:trPr>
          <w:trHeight w:val="216"/>
        </w:trPr>
        <w:tc>
          <w:tcPr>
            <w:tcW w:w="4786" w:type="dxa"/>
            <w:gridSpan w:val="7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1559" w:type="dxa"/>
            <w:gridSpan w:val="3"/>
            <w:vAlign w:val="center"/>
          </w:tcPr>
          <w:p w:rsidR="00987B82" w:rsidRPr="00361E12" w:rsidRDefault="00987B82" w:rsidP="00447A97">
            <w:pPr>
              <w:snapToGrid w:val="0"/>
              <w:spacing w:after="0" w:line="240" w:lineRule="auto"/>
              <w:ind w:left="-80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2410" w:type="dxa"/>
            <w:gridSpan w:val="3"/>
            <w:vAlign w:val="center"/>
          </w:tcPr>
          <w:p w:rsidR="00987B82" w:rsidRPr="00361E12" w:rsidRDefault="00987B82" w:rsidP="00447A97">
            <w:pPr>
              <w:snapToGrid w:val="0"/>
              <w:spacing w:after="0" w:line="240" w:lineRule="auto"/>
              <w:ind w:left="-80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987B82" w:rsidRPr="00361E12" w:rsidRDefault="00987B82" w:rsidP="00447A97">
            <w:pPr>
              <w:snapToGrid w:val="0"/>
              <w:spacing w:after="0" w:line="240" w:lineRule="auto"/>
              <w:ind w:left="-80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</w:p>
        </w:tc>
      </w:tr>
      <w:tr w:rsidR="00987B82" w:rsidRPr="00361E12" w:rsidTr="00071AF8">
        <w:trPr>
          <w:trHeight w:val="216"/>
        </w:trPr>
        <w:tc>
          <w:tcPr>
            <w:tcW w:w="10314" w:type="dxa"/>
            <w:gridSpan w:val="14"/>
          </w:tcPr>
          <w:p w:rsidR="00987B82" w:rsidRPr="00361E12" w:rsidRDefault="00987B82" w:rsidP="00BC4CA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Самостійна робота здобувача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  <w:vAlign w:val="center"/>
          </w:tcPr>
          <w:p w:rsidR="00987B82" w:rsidRPr="00361E12" w:rsidRDefault="00987B82" w:rsidP="00B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706" w:type="dxa"/>
            <w:gridSpan w:val="4"/>
            <w:vAlign w:val="center"/>
          </w:tcPr>
          <w:p w:rsidR="00987B82" w:rsidRPr="00361E12" w:rsidRDefault="00987B82" w:rsidP="00B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самостійної роботи здобувачів</w:t>
            </w:r>
          </w:p>
        </w:tc>
        <w:tc>
          <w:tcPr>
            <w:tcW w:w="3990" w:type="dxa"/>
            <w:gridSpan w:val="5"/>
            <w:vAlign w:val="center"/>
          </w:tcPr>
          <w:p w:rsidR="00987B82" w:rsidRPr="00361E12" w:rsidRDefault="00987B82" w:rsidP="00B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1 .Сутність основних термінів маркетингу та розвиток його концепцій 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1, 2, 7, 10, 21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>Тема 2. Система та характеристики сучасного маркетингу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3, 4, 7, 11, 15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pStyle w:val="a6"/>
              <w:spacing w:after="0"/>
              <w:ind w:left="57" w:right="-108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3. Структура системи маркетингу 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5, 6, 8, 9, 12, 14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25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>Тема 4. Маркетингові інформаційні системи. Маркетингові дослідження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7, 10, 12, 14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5. Маркетингова товарна </w:t>
            </w:r>
          </w:p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політика 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11, 16, 17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19, 22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6. Маркетингова цінова </w:t>
            </w:r>
          </w:p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lastRenderedPageBreak/>
              <w:t xml:space="preserve">політика 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25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pStyle w:val="ab"/>
              <w:tabs>
                <w:tab w:val="left" w:pos="0"/>
              </w:tabs>
              <w:spacing w:after="0"/>
              <w:ind w:left="57" w:hanging="57"/>
              <w:rPr>
                <w:szCs w:val="28"/>
                <w:lang w:val="uk-UA"/>
              </w:rPr>
            </w:pPr>
            <w:r w:rsidRPr="00361E12">
              <w:rPr>
                <w:szCs w:val="28"/>
                <w:lang w:val="uk-UA"/>
              </w:rPr>
              <w:lastRenderedPageBreak/>
              <w:t>Тема 7. Маркетингова політика розподілу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5, 10, 12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23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 xml:space="preserve">Тема 8. Комплекс маркетингових </w:t>
            </w:r>
          </w:p>
          <w:p w:rsidR="00987B82" w:rsidRPr="00361E12" w:rsidRDefault="00987B82" w:rsidP="00361E12">
            <w:pPr>
              <w:pStyle w:val="a6"/>
              <w:spacing w:after="0"/>
              <w:ind w:left="57" w:hanging="57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>комунікацій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11, 12, 13, 15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87B82" w:rsidRPr="00361E12" w:rsidTr="00071AF8">
        <w:trPr>
          <w:trHeight w:val="270"/>
        </w:trPr>
        <w:tc>
          <w:tcPr>
            <w:tcW w:w="3618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ind w:left="57" w:hanging="57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 Організація та контроль маркетингової діяльності</w:t>
            </w:r>
          </w:p>
        </w:tc>
        <w:tc>
          <w:tcPr>
            <w:tcW w:w="2706" w:type="dxa"/>
            <w:gridSpan w:val="4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3990" w:type="dxa"/>
            <w:gridSpan w:val="5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1, 5</w:t>
            </w:r>
          </w:p>
        </w:tc>
      </w:tr>
      <w:tr w:rsidR="00987B82" w:rsidRPr="00361E12" w:rsidTr="00071AF8">
        <w:trPr>
          <w:trHeight w:val="270"/>
        </w:trPr>
        <w:tc>
          <w:tcPr>
            <w:tcW w:w="10314" w:type="dxa"/>
            <w:gridSpan w:val="14"/>
          </w:tcPr>
          <w:p w:rsidR="00987B82" w:rsidRPr="00361E12" w:rsidRDefault="00987B82" w:rsidP="00BC4C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Техн</w:t>
            </w:r>
            <w:proofErr w:type="gram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ічне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програмне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обладнання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87B82" w:rsidRPr="000D75BF" w:rsidTr="00071AF8">
        <w:trPr>
          <w:trHeight w:val="270"/>
        </w:trPr>
        <w:tc>
          <w:tcPr>
            <w:tcW w:w="10314" w:type="dxa"/>
            <w:gridSpan w:val="14"/>
          </w:tcPr>
          <w:p w:rsidR="00987B82" w:rsidRPr="00361E12" w:rsidRDefault="00987B82" w:rsidP="00361E1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Ноутбук, персональний комп’ютер, мобільний пристрій (телефон, планшет) з підключенням до Інтернет для комунікації та опитувань; виконання домашніх завдань; виконання завдань самостійної роботи; проходження тестування (поточний, підсумковий контроль). </w:t>
            </w:r>
          </w:p>
          <w:p w:rsidR="00987B82" w:rsidRPr="00361E12" w:rsidRDefault="00987B82" w:rsidP="00361E1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Програмне забезпечення для роботи з освітнім контентом дисципліни та виконання передбачених видів освітньої діяльності: Програмне забезпечення MS Windows XP; </w:t>
            </w:r>
            <w:proofErr w:type="spellStart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Star</w:t>
            </w:r>
            <w:proofErr w:type="spellEnd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Office; 1С 7.7; CS </w:t>
            </w:r>
            <w:proofErr w:type="spellStart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TradeQuote</w:t>
            </w:r>
            <w:proofErr w:type="spellEnd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8; </w:t>
            </w:r>
            <w:proofErr w:type="spellStart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Internet</w:t>
            </w:r>
            <w:proofErr w:type="spellEnd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Explorer; </w:t>
            </w:r>
            <w:proofErr w:type="spellStart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Win</w:t>
            </w:r>
            <w:proofErr w:type="spellEnd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RAR; </w:t>
            </w:r>
            <w:proofErr w:type="spellStart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AdobeReader</w:t>
            </w:r>
            <w:proofErr w:type="spellEnd"/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9.</w:t>
            </w:r>
          </w:p>
        </w:tc>
      </w:tr>
      <w:tr w:rsidR="00987B82" w:rsidRPr="00361E12" w:rsidTr="00071AF8">
        <w:trPr>
          <w:trHeight w:val="270"/>
        </w:trPr>
        <w:tc>
          <w:tcPr>
            <w:tcW w:w="10314" w:type="dxa"/>
            <w:gridSpan w:val="14"/>
          </w:tcPr>
          <w:p w:rsidR="00987B82" w:rsidRPr="00361E12" w:rsidRDefault="00987B82" w:rsidP="00BC4C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літератури</w:t>
            </w:r>
          </w:p>
        </w:tc>
      </w:tr>
      <w:tr w:rsidR="00987B82" w:rsidRPr="00361E12" w:rsidTr="00071AF8">
        <w:trPr>
          <w:trHeight w:val="204"/>
        </w:trPr>
        <w:tc>
          <w:tcPr>
            <w:tcW w:w="4390" w:type="dxa"/>
            <w:gridSpan w:val="6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сновна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5924" w:type="dxa"/>
            <w:gridSpan w:val="8"/>
          </w:tcPr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F245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Звягінцева О.Б. Азбука  маркетингу. Словник  / О.Б. Звягінцева // </w:t>
            </w:r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Одеса : СПД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Хавроненко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В.В., 2010. – 111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Звягінцева О.Б. </w:t>
            </w:r>
            <w:r w:rsidRPr="00EF2452">
              <w:rPr>
                <w:rFonts w:ascii="Times New Roman" w:eastAsia="Batang" w:hAnsi="Times New Roman"/>
                <w:color w:val="000000"/>
                <w:sz w:val="28"/>
                <w:szCs w:val="28"/>
                <w:lang w:val="uk-UA"/>
              </w:rPr>
              <w:t>Основні принципи і закони маркетингу</w:t>
            </w:r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/ О.Б. Звягінцева // Економіка. Фінанси. Право. – Київ, 2011. – Вип. 9. – С. 13-17.</w:t>
            </w:r>
          </w:p>
          <w:p w:rsidR="00987B82" w:rsidRPr="00EF2452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Звягінцева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О.Б.  Маркетинг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ібник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О.Б. Звягінцева //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 Одеса : 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БВВ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, 201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444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shd w:val="clear" w:color="auto" w:fill="FFFFFF"/>
              <w:tabs>
                <w:tab w:val="left" w:pos="288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Ф. Маркетинг менеджмент. /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11-е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изд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; пер. с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анг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СПб.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Питер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2005. – 800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Основы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маркетинга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учебник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вузов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/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Г.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Армстронг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9-е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изд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; пер. с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М.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Вильямс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2003. – 1200 с. 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  <w:tab w:val="left" w:pos="900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Хаотика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управління та маркетинг в епоху турбулентності /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Дж.А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Касліоне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; [пер. з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за ред. Т.В.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Співаковської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С.В.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Співаков</w:t>
            </w:r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softHyphen/>
              <w:t>ського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]. – К.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Хімджест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ПЛАСКЕ, 2009. – 208 с.</w:t>
            </w:r>
          </w:p>
          <w:p w:rsidR="00987B82" w:rsidRPr="00EF2452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Липчук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Дудяк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А.П.,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Бугіль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С.Я. Маркетинг: основи теорії та практики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/за ред. В.В.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Липчука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2-е вид.,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. і ви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пр.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Л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Новий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іт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,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2003.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288 с.</w:t>
            </w:r>
          </w:p>
          <w:p w:rsidR="00987B82" w:rsidRPr="00EF2452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52">
              <w:rPr>
                <w:rFonts w:ascii="Times New Roman" w:hAnsi="Times New Roman"/>
                <w:sz w:val="28"/>
                <w:szCs w:val="28"/>
              </w:rPr>
              <w:t>Полторак В.А.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Маркетингові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lastRenderedPageBreak/>
              <w:t>навч.посібн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В.А.Полторак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Дніпропетров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ун-т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економіки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та права.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2-ге вид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.,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перероб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і доп.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К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ЦУЛ,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2003.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387 с.</w:t>
            </w:r>
          </w:p>
          <w:p w:rsidR="00987B82" w:rsidRPr="00EF2452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Tєлє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Маркетинг у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промисловості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/О.С.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Tєлє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Сум.держ.ун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-т 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К: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 л-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,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2004.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248 с.</w:t>
            </w:r>
          </w:p>
          <w:p w:rsidR="00987B82" w:rsidRPr="00361E12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52">
              <w:rPr>
                <w:rFonts w:ascii="Times New Roman" w:hAnsi="Times New Roman"/>
                <w:sz w:val="28"/>
                <w:szCs w:val="28"/>
              </w:rPr>
              <w:t>Щербань В.М.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Маркетинговий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менеджмент: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осібник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К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,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2006.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224 с.</w:t>
            </w:r>
          </w:p>
        </w:tc>
      </w:tr>
      <w:tr w:rsidR="00987B82" w:rsidRPr="00361E12" w:rsidTr="00071AF8">
        <w:trPr>
          <w:trHeight w:val="204"/>
        </w:trPr>
        <w:tc>
          <w:tcPr>
            <w:tcW w:w="4390" w:type="dxa"/>
            <w:gridSpan w:val="6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одаткова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5924" w:type="dxa"/>
            <w:gridSpan w:val="8"/>
          </w:tcPr>
          <w:p w:rsidR="00987B82" w:rsidRPr="00946E4D" w:rsidRDefault="00987B82" w:rsidP="00946E4D">
            <w:pPr>
              <w:pStyle w:val="a3"/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Беквит</w:t>
            </w:r>
            <w:proofErr w:type="spellEnd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Г. </w:t>
            </w:r>
            <w:proofErr w:type="spellStart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Продавая</w:t>
            </w:r>
            <w:proofErr w:type="spellEnd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незримое</w:t>
            </w:r>
            <w:proofErr w:type="spellEnd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/ Г. </w:t>
            </w:r>
            <w:proofErr w:type="spellStart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Беквит</w:t>
            </w:r>
            <w:proofErr w:type="spellEnd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; </w:t>
            </w:r>
            <w:r w:rsidRPr="00946E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пер. с </w:t>
            </w:r>
            <w:proofErr w:type="spellStart"/>
            <w:r w:rsidRPr="00946E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946E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– М. : </w:t>
            </w:r>
            <w:proofErr w:type="spellStart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Экономика</w:t>
            </w:r>
            <w:proofErr w:type="spellEnd"/>
            <w:r w:rsidRPr="00946E4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, 1999. – 101 с.</w:t>
            </w:r>
          </w:p>
          <w:p w:rsidR="00987B82" w:rsidRPr="00AA276E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Вачевський</w:t>
            </w:r>
            <w:proofErr w:type="spellEnd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Примаченко</w:t>
            </w:r>
            <w:proofErr w:type="spellEnd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 </w:t>
            </w:r>
            <w:proofErr w:type="spellStart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Баб'як</w:t>
            </w:r>
            <w:proofErr w:type="spellEnd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Маркетингова культура у підприємництві: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навч.посібн</w:t>
            </w:r>
            <w:proofErr w:type="spellEnd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. л-ри,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2005.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128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  <w:tab w:val="left" w:pos="851"/>
                <w:tab w:val="left" w:pos="1134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Горелкина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Е. Купить ресторан.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Продать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ресторан / Е.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Горелкина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– М. : Вершина, 2007. – 192 с.</w:t>
            </w:r>
          </w:p>
          <w:p w:rsidR="00987B82" w:rsidRPr="00EF2452" w:rsidRDefault="00987B82" w:rsidP="00946E4D">
            <w:pPr>
              <w:numPr>
                <w:ilvl w:val="0"/>
                <w:numId w:val="12"/>
              </w:numPr>
              <w:tabs>
                <w:tab w:val="left" w:pos="288"/>
                <w:tab w:val="left" w:pos="426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Дугіна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С.І.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Маркетингова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ці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нова</w:t>
            </w:r>
            <w:proofErr w:type="spellEnd"/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/ С.І.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Дугіна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 – К.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КНЕУ, 2005. – 393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Звягінцева О.Б. Дослідження особливостей ресторанних послуг в ході розробки комплексу маркетингу харчових підприємств / О.Б. Звягінцева // Вісник Чернівецького торговельно-економічного інституту КНТЕУ. – Чернівці : ЧТЕІ КНТЕУ. – 2011. – № 3. – С. 10-20.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  <w:tab w:val="left" w:pos="851"/>
                <w:tab w:val="left" w:pos="1134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Зигель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Ресторанный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сервис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/ С.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Зигель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Л.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Зигель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Х.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Ленгер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; пер. с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нем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Ю.О.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Бема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М.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Центрполиграф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2007. – 288 с.</w:t>
            </w:r>
          </w:p>
          <w:p w:rsidR="00987B82" w:rsidRPr="00EF2452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52">
              <w:rPr>
                <w:rFonts w:ascii="Times New Roman" w:hAnsi="Times New Roman"/>
                <w:sz w:val="28"/>
                <w:szCs w:val="28"/>
              </w:rPr>
              <w:t>Карпов В.А., Кучеренко В.Р.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Маркетинг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рогнозування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кон'юнктури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ринку: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ібник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Рек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і науки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для студ.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екон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. спец.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вузів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К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: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,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КОО,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2001.</w:t>
            </w:r>
            <w:r w:rsidRPr="00EF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EF2452">
              <w:rPr>
                <w:rFonts w:ascii="Times New Roman" w:hAnsi="Times New Roman"/>
                <w:sz w:val="28"/>
                <w:szCs w:val="28"/>
              </w:rPr>
              <w:t>215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  <w:tab w:val="left" w:pos="426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Ф. 300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ключевых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вопросов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маркетинга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отвечает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Филип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/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; пер. с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О.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Литвиновой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М.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Олимп-Бизнес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2006. – 224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  <w:tab w:val="left" w:pos="851"/>
                <w:tab w:val="left" w:pos="1134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Ф. Маркетинг.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Гостеприимство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Туризм /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Д.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Боуэн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Дж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Мейкенз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4-е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изд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перераб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и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; пер. с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– М. : ЮНИТИ-ДАНА, 2007. – 1046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Новые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маркетинговые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технологии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Метод.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созд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гениальных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идей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/ Ф.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Котлер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Триас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 Без Ф. ; пер. с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– СПб. : Нева, 2004. – 192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shd w:val="clear" w:color="auto" w:fill="FFFFFF"/>
              <w:tabs>
                <w:tab w:val="left" w:pos="288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Лавлок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К. Маркетинг услуг : персонал,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технологии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стратегии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/ К.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Лавлок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; пер. с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Т.В.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Безвенюк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М.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Вильямс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2005. – 1008 с. </w:t>
            </w:r>
          </w:p>
          <w:p w:rsidR="00987B82" w:rsidRPr="00AA276E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Лук’янець Т. І. </w:t>
            </w:r>
            <w:r w:rsidRPr="00AA27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Маркетингова політика комунікацій : </w:t>
            </w:r>
            <w:proofErr w:type="spellStart"/>
            <w:r w:rsidRPr="00AA27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навч</w:t>
            </w:r>
            <w:proofErr w:type="spellEnd"/>
            <w:r w:rsidRPr="00AA27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A27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посіб</w:t>
            </w:r>
            <w:proofErr w:type="spellEnd"/>
            <w:r w:rsidRPr="00AA27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. / </w:t>
            </w: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Т.І. Лук’янець. </w:t>
            </w:r>
            <w:r w:rsidRPr="00AA27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– 2-ге вид., </w:t>
            </w:r>
            <w:proofErr w:type="spellStart"/>
            <w:r w:rsidRPr="00AA27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доп</w:t>
            </w:r>
            <w:proofErr w:type="spellEnd"/>
            <w:r w:rsidRPr="00AA27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і перероб. – К. : КНЕУ</w:t>
            </w:r>
            <w:r w:rsidRPr="00AA276E">
              <w:rPr>
                <w:rFonts w:ascii="Times New Roman" w:hAnsi="Times New Roman"/>
                <w:sz w:val="28"/>
                <w:szCs w:val="28"/>
                <w:lang w:val="uk-UA"/>
              </w:rPr>
              <w:t>, 2003. — 524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  <w:tab w:val="left" w:pos="851"/>
                <w:tab w:val="left" w:pos="1134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Мтвралашвили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Г.И.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Прибыльный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ресторан.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Советы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владельцам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управляющим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/ Г.И.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Мтвралашвили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СПб.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Питер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2010. – 256 с.</w:t>
            </w:r>
          </w:p>
          <w:p w:rsidR="00987B82" w:rsidRPr="00EF2452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Норіцина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Н.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Маркетингова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комунікацій</w:t>
            </w:r>
            <w:proofErr w:type="spellEnd"/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курс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/ Н.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F2452">
              <w:rPr>
                <w:rFonts w:ascii="Times New Roman" w:hAnsi="Times New Roman"/>
                <w:sz w:val="28"/>
                <w:szCs w:val="28"/>
              </w:rPr>
              <w:softHyphen/>
              <w:t>рі</w:t>
            </w:r>
            <w:r w:rsidRPr="00EF2452">
              <w:rPr>
                <w:rFonts w:ascii="Times New Roman" w:hAnsi="Times New Roman"/>
                <w:sz w:val="28"/>
                <w:szCs w:val="28"/>
              </w:rPr>
              <w:softHyphen/>
              <w:t>ци</w:t>
            </w:r>
            <w:r w:rsidRPr="00EF24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F2452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 – К.</w:t>
            </w:r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МАУП, 2003. – 120 с.</w:t>
            </w:r>
          </w:p>
          <w:p w:rsidR="00987B82" w:rsidRPr="00EF2452" w:rsidRDefault="00987B82" w:rsidP="00946E4D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88"/>
                <w:tab w:val="left" w:pos="851"/>
                <w:tab w:val="left" w:pos="1134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Сала Ю. Маркетинг в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общественном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питании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/ Ю. Сала. – М. : </w:t>
            </w:r>
            <w:proofErr w:type="spellStart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Финансы</w:t>
            </w:r>
            <w:proofErr w:type="spellEnd"/>
            <w:r w:rsidRPr="00EF24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и статистика, 2006. – 240 с.</w:t>
            </w:r>
          </w:p>
          <w:p w:rsidR="00987B82" w:rsidRPr="00361E12" w:rsidRDefault="00987B82" w:rsidP="00946E4D">
            <w:pPr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Циба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Т. Є.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Маркетингове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F2452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Pr="00EF2452">
              <w:rPr>
                <w:rFonts w:ascii="Times New Roman" w:hAnsi="Times New Roman"/>
                <w:sz w:val="28"/>
                <w:szCs w:val="28"/>
              </w:rPr>
              <w:t>ібник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 / Т. Є.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Циба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 xml:space="preserve">, М. І. Сокур, В. І. </w:t>
            </w:r>
            <w:proofErr w:type="spellStart"/>
            <w:r w:rsidRPr="00EF2452">
              <w:rPr>
                <w:rFonts w:ascii="Times New Roman" w:hAnsi="Times New Roman"/>
                <w:sz w:val="28"/>
                <w:szCs w:val="28"/>
              </w:rPr>
              <w:t>Баюра</w:t>
            </w:r>
            <w:proofErr w:type="spellEnd"/>
            <w:r w:rsidRPr="00EF2452">
              <w:rPr>
                <w:rFonts w:ascii="Times New Roman" w:hAnsi="Times New Roman"/>
                <w:sz w:val="28"/>
                <w:szCs w:val="28"/>
              </w:rPr>
              <w:t>. – К.: ЦНЛ, 2007. – 128 с.</w:t>
            </w:r>
          </w:p>
        </w:tc>
      </w:tr>
      <w:tr w:rsidR="00987B82" w:rsidRPr="00361E12" w:rsidTr="00071AF8">
        <w:trPr>
          <w:trHeight w:val="204"/>
        </w:trPr>
        <w:tc>
          <w:tcPr>
            <w:tcW w:w="4390" w:type="dxa"/>
            <w:gridSpan w:val="6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нформаційні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5924" w:type="dxa"/>
            <w:gridSpan w:val="8"/>
          </w:tcPr>
          <w:p w:rsidR="00987B82" w:rsidRPr="00361E12" w:rsidRDefault="00987B82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>www.</w:t>
            </w:r>
            <w:hyperlink r:id="rId10" w:history="1">
              <w:r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uam.in.ua</w:t>
              </w:r>
            </w:hyperlink>
            <w:r w:rsidRPr="00361E12">
              <w:rPr>
                <w:sz w:val="28"/>
                <w:szCs w:val="28"/>
                <w:lang w:val="uk-UA"/>
              </w:rPr>
              <w:t xml:space="preserve"> - Українська асоціація маркетингу</w:t>
            </w:r>
          </w:p>
          <w:p w:rsidR="00987B82" w:rsidRPr="00361E12" w:rsidRDefault="00095E16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hyperlink r:id="rId11" w:history="1">
              <w:r w:rsidR="00987B82"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www.marketing.vc</w:t>
              </w:r>
            </w:hyperlink>
            <w:r w:rsidR="00987B82" w:rsidRPr="00361E12">
              <w:rPr>
                <w:sz w:val="28"/>
                <w:szCs w:val="28"/>
                <w:lang w:val="uk-UA"/>
              </w:rPr>
              <w:t xml:space="preserve"> – База </w:t>
            </w:r>
            <w:proofErr w:type="spellStart"/>
            <w:r w:rsidR="00987B82" w:rsidRPr="00361E12">
              <w:rPr>
                <w:sz w:val="28"/>
                <w:szCs w:val="28"/>
                <w:lang w:val="uk-UA"/>
              </w:rPr>
              <w:t>маркетинговой</w:t>
            </w:r>
            <w:proofErr w:type="spellEnd"/>
            <w:r w:rsidR="00987B82" w:rsidRPr="00361E12">
              <w:rPr>
                <w:sz w:val="28"/>
                <w:szCs w:val="28"/>
                <w:lang w:val="uk-UA"/>
              </w:rPr>
              <w:t xml:space="preserve"> </w:t>
            </w:r>
            <w:r w:rsidR="00987B82" w:rsidRPr="00361E12">
              <w:rPr>
                <w:sz w:val="28"/>
                <w:szCs w:val="28"/>
              </w:rPr>
              <w:t>информации</w:t>
            </w:r>
          </w:p>
          <w:p w:rsidR="00987B82" w:rsidRPr="00361E12" w:rsidRDefault="00095E16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hyperlink r:id="rId12" w:history="1">
              <w:r w:rsidR="00987B82"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www.business.ua</w:t>
              </w:r>
            </w:hyperlink>
            <w:r w:rsidR="00987B82" w:rsidRPr="00361E12">
              <w:rPr>
                <w:sz w:val="28"/>
                <w:szCs w:val="28"/>
                <w:lang w:val="uk-UA"/>
              </w:rPr>
              <w:t xml:space="preserve"> – газета „</w:t>
            </w:r>
            <w:proofErr w:type="spellStart"/>
            <w:r w:rsidR="00987B82" w:rsidRPr="00361E12">
              <w:rPr>
                <w:sz w:val="28"/>
                <w:szCs w:val="28"/>
                <w:lang w:val="uk-UA"/>
              </w:rPr>
              <w:t>Бизнес</w:t>
            </w:r>
            <w:proofErr w:type="spellEnd"/>
            <w:r w:rsidR="00987B82" w:rsidRPr="00361E12">
              <w:rPr>
                <w:sz w:val="28"/>
                <w:szCs w:val="28"/>
                <w:lang w:val="uk-UA"/>
              </w:rPr>
              <w:t>”</w:t>
            </w:r>
          </w:p>
          <w:p w:rsidR="00987B82" w:rsidRPr="00361E12" w:rsidRDefault="00095E16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hyperlink r:id="rId13" w:history="1">
              <w:r w:rsidR="00987B82"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www.promarketing.com.ua</w:t>
              </w:r>
            </w:hyperlink>
            <w:r w:rsidR="00987B82" w:rsidRPr="00361E12">
              <w:rPr>
                <w:sz w:val="28"/>
                <w:szCs w:val="28"/>
                <w:lang w:val="uk-UA"/>
              </w:rPr>
              <w:t xml:space="preserve"> – Маркетингові дослідження</w:t>
            </w:r>
          </w:p>
          <w:p w:rsidR="00987B82" w:rsidRPr="00361E12" w:rsidRDefault="00095E16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hyperlink r:id="rId14" w:history="1">
              <w:r w:rsidR="00987B82"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www.sostav.ru</w:t>
              </w:r>
            </w:hyperlink>
            <w:r w:rsidR="00987B82" w:rsidRPr="00361E12">
              <w:rPr>
                <w:sz w:val="28"/>
                <w:szCs w:val="28"/>
                <w:lang w:val="uk-UA"/>
              </w:rPr>
              <w:t xml:space="preserve"> – Маркетингові заходи</w:t>
            </w:r>
          </w:p>
          <w:p w:rsidR="00987B82" w:rsidRPr="00361E12" w:rsidRDefault="00095E16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hyperlink r:id="rId15" w:history="1">
              <w:r w:rsidR="00987B82"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www.marketologi.ru</w:t>
              </w:r>
            </w:hyperlink>
            <w:r w:rsidR="00987B82" w:rsidRPr="00361E12">
              <w:rPr>
                <w:sz w:val="28"/>
                <w:szCs w:val="28"/>
                <w:lang w:val="uk-UA"/>
              </w:rPr>
              <w:t xml:space="preserve"> – Бібліотека маркетингу</w:t>
            </w:r>
          </w:p>
          <w:p w:rsidR="00987B82" w:rsidRPr="00361E12" w:rsidRDefault="00095E16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hyperlink r:id="rId16" w:history="1">
              <w:r w:rsidR="00987B82"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www.test.org.ua</w:t>
              </w:r>
            </w:hyperlink>
            <w:r w:rsidR="00987B82" w:rsidRPr="00361E12">
              <w:rPr>
                <w:sz w:val="28"/>
                <w:szCs w:val="28"/>
                <w:lang w:val="uk-UA"/>
              </w:rPr>
              <w:t xml:space="preserve"> – Довідник споживача</w:t>
            </w:r>
          </w:p>
          <w:p w:rsidR="00987B82" w:rsidRPr="00361E12" w:rsidRDefault="00095E16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hyperlink r:id="rId17" w:history="1">
              <w:r w:rsidR="00987B82"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www.reclama.su</w:t>
              </w:r>
            </w:hyperlink>
            <w:r w:rsidR="00987B82" w:rsidRPr="00361E12">
              <w:rPr>
                <w:sz w:val="28"/>
                <w:szCs w:val="28"/>
                <w:lang w:val="uk-UA"/>
              </w:rPr>
              <w:t xml:space="preserve"> – Реклама та маркетинг</w:t>
            </w:r>
          </w:p>
          <w:p w:rsidR="00987B82" w:rsidRPr="00361E12" w:rsidRDefault="00095E16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hyperlink r:id="rId18" w:history="1">
              <w:r w:rsidR="00987B82" w:rsidRPr="00361E12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www.mm.com.ua</w:t>
              </w:r>
            </w:hyperlink>
            <w:r w:rsidR="00987B82" w:rsidRPr="00361E12">
              <w:rPr>
                <w:sz w:val="28"/>
                <w:szCs w:val="28"/>
                <w:lang w:val="uk-UA"/>
              </w:rPr>
              <w:t xml:space="preserve"> - Інтернет-журнал „</w:t>
            </w:r>
            <w:proofErr w:type="spellStart"/>
            <w:r w:rsidR="00987B82" w:rsidRPr="00361E12">
              <w:rPr>
                <w:sz w:val="28"/>
                <w:szCs w:val="28"/>
                <w:lang w:val="uk-UA"/>
              </w:rPr>
              <w:t>Marketing</w:t>
            </w:r>
            <w:proofErr w:type="spellEnd"/>
            <w:r w:rsidR="00987B82" w:rsidRPr="00361E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7B82" w:rsidRPr="00361E12">
              <w:rPr>
                <w:sz w:val="28"/>
                <w:szCs w:val="28"/>
                <w:lang w:val="uk-UA"/>
              </w:rPr>
              <w:t>Mix</w:t>
            </w:r>
            <w:proofErr w:type="spellEnd"/>
            <w:r w:rsidR="00987B82" w:rsidRPr="00361E12">
              <w:rPr>
                <w:sz w:val="28"/>
                <w:szCs w:val="28"/>
                <w:lang w:val="uk-UA"/>
              </w:rPr>
              <w:t>”</w:t>
            </w:r>
          </w:p>
          <w:p w:rsidR="00987B82" w:rsidRPr="00361E12" w:rsidRDefault="00987B82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uk-UA"/>
              </w:rPr>
              <w:t>www.marketing-magazine.ru  - Журнал „Маркетинг Менеджмент”</w:t>
            </w:r>
          </w:p>
          <w:p w:rsidR="00987B82" w:rsidRPr="00361E12" w:rsidRDefault="00987B82" w:rsidP="00E57821">
            <w:pPr>
              <w:pStyle w:val="3"/>
              <w:numPr>
                <w:ilvl w:val="0"/>
                <w:numId w:val="15"/>
              </w:numPr>
              <w:tabs>
                <w:tab w:val="left" w:pos="288"/>
                <w:tab w:val="left" w:pos="430"/>
              </w:tabs>
              <w:spacing w:after="0"/>
              <w:ind w:left="288" w:hanging="283"/>
              <w:rPr>
                <w:sz w:val="28"/>
                <w:szCs w:val="28"/>
                <w:lang w:val="uk-UA"/>
              </w:rPr>
            </w:pPr>
            <w:r w:rsidRPr="00361E12">
              <w:rPr>
                <w:sz w:val="28"/>
                <w:szCs w:val="28"/>
                <w:lang w:val="en-US"/>
              </w:rPr>
              <w:t>www</w:t>
            </w:r>
            <w:r w:rsidRPr="00361E12">
              <w:rPr>
                <w:sz w:val="28"/>
                <w:szCs w:val="28"/>
              </w:rPr>
              <w:t>.</w:t>
            </w:r>
            <w:r w:rsidRPr="00361E12">
              <w:rPr>
                <w:sz w:val="28"/>
                <w:szCs w:val="28"/>
                <w:lang w:val="uk-UA"/>
              </w:rPr>
              <w:t>marketing.web-standart.net  - Журнал „Новий маркетинг”</w:t>
            </w:r>
          </w:p>
        </w:tc>
      </w:tr>
      <w:tr w:rsidR="00987B82" w:rsidRPr="00361E12" w:rsidTr="00071AF8">
        <w:trPr>
          <w:trHeight w:val="270"/>
        </w:trPr>
        <w:tc>
          <w:tcPr>
            <w:tcW w:w="10314" w:type="dxa"/>
            <w:gridSpan w:val="14"/>
          </w:tcPr>
          <w:p w:rsidR="00987B82" w:rsidRPr="00361E12" w:rsidRDefault="00987B82" w:rsidP="00BC4C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Політика</w:t>
            </w:r>
            <w:proofErr w:type="spellEnd"/>
            <w:r w:rsidRPr="00361E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навчальної</w:t>
            </w:r>
            <w:proofErr w:type="spellEnd"/>
            <w:r w:rsidRPr="00361E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дисципліни</w:t>
            </w:r>
            <w:proofErr w:type="spellEnd"/>
          </w:p>
        </w:tc>
      </w:tr>
      <w:tr w:rsidR="00987B82" w:rsidRPr="00361E12" w:rsidTr="00071AF8">
        <w:trPr>
          <w:trHeight w:val="270"/>
        </w:trPr>
        <w:tc>
          <w:tcPr>
            <w:tcW w:w="10314" w:type="dxa"/>
            <w:gridSpan w:val="14"/>
          </w:tcPr>
          <w:p w:rsidR="00987B82" w:rsidRPr="00361E12" w:rsidRDefault="00987B82" w:rsidP="00361E1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Неприпустимі плагіат та списування. Лекційні заняття не відпрацьовуються, але </w:t>
            </w: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знання лекційного матеріалу обов’язкове. Пропуски практичних занять відпрацьовуються наступним чином: опрацювання теми, а також виконання самостійних завдань із теми. Якщо здобувач пропустив (не відпрацював) більше 50 % занять, він повинен скласти тести (дистанційне навчання) і тільки тоді буде допущений до складання заліку. Обов’язковою умовою отримання заліку є відвідування здобувачем більш як 50 % занять. Відвідування занять обов’язкове. </w:t>
            </w:r>
          </w:p>
        </w:tc>
      </w:tr>
      <w:tr w:rsidR="00987B82" w:rsidRPr="00361E12" w:rsidTr="00071AF8">
        <w:trPr>
          <w:trHeight w:val="270"/>
        </w:trPr>
        <w:tc>
          <w:tcPr>
            <w:tcW w:w="10314" w:type="dxa"/>
            <w:gridSpan w:val="14"/>
          </w:tcPr>
          <w:p w:rsidR="00987B82" w:rsidRPr="00361E12" w:rsidRDefault="00987B82" w:rsidP="00BC4C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Система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361E12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987B82" w:rsidRPr="00361E12" w:rsidTr="00071AF8">
        <w:trPr>
          <w:trHeight w:val="204"/>
        </w:trPr>
        <w:tc>
          <w:tcPr>
            <w:tcW w:w="3227" w:type="dxa"/>
            <w:gridSpan w:val="3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</w:tc>
        <w:tc>
          <w:tcPr>
            <w:tcW w:w="7087" w:type="dxa"/>
            <w:gridSpan w:val="11"/>
          </w:tcPr>
          <w:p w:rsidR="00987B82" w:rsidRPr="00361E12" w:rsidRDefault="00987B82" w:rsidP="00361E1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Об’єктом оцінювання є рівень засвоєння програмного матеріалу дисципліни різного характеру та рівня складності на проміжних чи заключних етапах його вивчення. </w:t>
            </w:r>
          </w:p>
          <w:p w:rsidR="00987B82" w:rsidRPr="00361E12" w:rsidRDefault="00987B82" w:rsidP="00361E1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Завданням оцінювання є перевірка: рівня засвоєння певного теоретичного матеріалу; набутих навичок виконання різного характеру практичних і розрахункових робіт з опорою на теоретичні знання; уміння самостійно опрацьовувати теоретичний матеріал і осмислювати зміст теми чи розділу; уміння публічно чи письмово представляти певний матеріал (презентація); уміння інтегрувати необхідні знання із дисциплін, вивчених  раніше; уміння аналізувати, синтезувати й оцінювати інформацію тощо. </w:t>
            </w:r>
          </w:p>
          <w:p w:rsidR="00987B82" w:rsidRPr="00361E12" w:rsidRDefault="00987B82" w:rsidP="00361E1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Оцінювання поточного і семестрового контролю здійснюється за 100-бальною шкалою з наступним переведенням у національну шкалу (чотирибальну – «відмінно», «добре», «задовільно», «незадовільно» чи вербальну – «зараховано», «не зараховано») та шкалу ЄКТС</w:t>
            </w:r>
          </w:p>
        </w:tc>
      </w:tr>
      <w:tr w:rsidR="00987B82" w:rsidRPr="00361E12" w:rsidTr="00071AF8">
        <w:trPr>
          <w:trHeight w:val="204"/>
        </w:trPr>
        <w:tc>
          <w:tcPr>
            <w:tcW w:w="3227" w:type="dxa"/>
            <w:gridSpan w:val="3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оцінювання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письмової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7087" w:type="dxa"/>
            <w:gridSpan w:val="11"/>
          </w:tcPr>
          <w:p w:rsidR="00987B82" w:rsidRPr="00361E12" w:rsidRDefault="00987B82" w:rsidP="00361E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відповіді або виконання завдання.</w:t>
            </w:r>
          </w:p>
          <w:p w:rsidR="00987B82" w:rsidRPr="00361E12" w:rsidRDefault="00987B82" w:rsidP="00BC4CA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сформованості логічних умінь: елементарні дії; операція, правило, алгоритм; правила визначення понять; формулювання законів і закономірностей; структурування суджень, умовиводів, доводів, описів.</w:t>
            </w:r>
          </w:p>
        </w:tc>
      </w:tr>
      <w:tr w:rsidR="00987B82" w:rsidRPr="00361E12" w:rsidTr="00071AF8">
        <w:trPr>
          <w:trHeight w:val="204"/>
        </w:trPr>
        <w:tc>
          <w:tcPr>
            <w:tcW w:w="3227" w:type="dxa"/>
            <w:gridSpan w:val="3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оцінювання роботи здобувачів на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087" w:type="dxa"/>
            <w:gridSpan w:val="11"/>
          </w:tcPr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Активна участь </w:t>
            </w:r>
            <w:proofErr w:type="spellStart"/>
            <w:proofErr w:type="gram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аудиторії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готовими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детально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розбиратися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ставитизапитання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висловлювати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дискутувати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дискусіїважливі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повага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колег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їхньогодосвіду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сприйнятливість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неупередженість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погоджуватися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думкою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шанувати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особистістьопонента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ретельна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аргументація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думки та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сміливість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змінювати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впливом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доказів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- я-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коли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уникає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непотрібних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узагальнювань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описує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формулює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побажання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з опорою на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думки і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обов’язкове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першоджерелами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7B82" w:rsidRPr="00361E12" w:rsidRDefault="00987B82" w:rsidP="00361E1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Вітається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ідхід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проявах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очікується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зацікавленість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конкурсах та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заходах з предметного </w:t>
            </w:r>
            <w:proofErr w:type="spellStart"/>
            <w:proofErr w:type="gram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B82" w:rsidRPr="00361E12" w:rsidTr="00071AF8">
        <w:trPr>
          <w:trHeight w:val="204"/>
        </w:trPr>
        <w:tc>
          <w:tcPr>
            <w:tcW w:w="3227" w:type="dxa"/>
            <w:gridSpan w:val="3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Критерії оцінювання роботи здобувачів на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7" w:type="dxa"/>
            <w:gridSpan w:val="11"/>
          </w:tcPr>
          <w:p w:rsidR="00987B82" w:rsidRPr="00361E12" w:rsidRDefault="00987B82" w:rsidP="00361E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відповіді або виконання завдання.</w:t>
            </w:r>
          </w:p>
          <w:p w:rsidR="00987B82" w:rsidRPr="00361E12" w:rsidRDefault="00987B82" w:rsidP="00361E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самостійності здобувача.</w:t>
            </w:r>
          </w:p>
          <w:p w:rsidR="00987B82" w:rsidRPr="00361E12" w:rsidRDefault="00987B82" w:rsidP="00361E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навчально-пізнавальної діяльності.</w:t>
            </w:r>
          </w:p>
        </w:tc>
      </w:tr>
      <w:tr w:rsidR="00987B82" w:rsidRPr="00361E12" w:rsidTr="00071AF8">
        <w:trPr>
          <w:trHeight w:val="204"/>
        </w:trPr>
        <w:tc>
          <w:tcPr>
            <w:tcW w:w="3227" w:type="dxa"/>
            <w:gridSpan w:val="3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самостійної роботи здобувачів</w:t>
            </w:r>
          </w:p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1"/>
          </w:tcPr>
          <w:p w:rsidR="00987B82" w:rsidRPr="00361E12" w:rsidRDefault="00987B82" w:rsidP="00361E12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відповіді або виконання завдання.</w:t>
            </w:r>
          </w:p>
          <w:p w:rsidR="00987B82" w:rsidRPr="00361E12" w:rsidRDefault="00987B82" w:rsidP="00361E12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самостійності здобувача.</w:t>
            </w:r>
          </w:p>
          <w:p w:rsidR="00987B82" w:rsidRPr="00361E12" w:rsidRDefault="00987B82" w:rsidP="00361E12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Сформованість навчально-інформаційних умінь.</w:t>
            </w:r>
          </w:p>
          <w:p w:rsidR="00987B82" w:rsidRPr="00361E12" w:rsidRDefault="00987B82" w:rsidP="00361E12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Сформованість навчально-інтелектуальних умінь.</w:t>
            </w:r>
          </w:p>
          <w:p w:rsidR="00987B82" w:rsidRPr="00361E12" w:rsidRDefault="00987B82" w:rsidP="00361E12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сформованості фахових вмінь (вміння застосовувати на практиці набуті знання).</w:t>
            </w:r>
          </w:p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82" w:rsidRPr="000D75BF" w:rsidTr="00071AF8">
        <w:trPr>
          <w:trHeight w:val="204"/>
        </w:trPr>
        <w:tc>
          <w:tcPr>
            <w:tcW w:w="3227" w:type="dxa"/>
            <w:gridSpan w:val="3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допуску до </w:t>
            </w:r>
            <w:proofErr w:type="spellStart"/>
            <w:proofErr w:type="gramStart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>ідсумкового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</w:p>
        </w:tc>
        <w:tc>
          <w:tcPr>
            <w:tcW w:w="7087" w:type="dxa"/>
            <w:gridSpan w:val="11"/>
          </w:tcPr>
          <w:p w:rsidR="00987B82" w:rsidRPr="00361E12" w:rsidRDefault="00987B82" w:rsidP="0036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 у формі заліку</w:t>
            </w:r>
            <w:r w:rsidRPr="00361E1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на основі зарахування всіх виконаних здобувачами завдань (для цього отримані бали </w:t>
            </w:r>
            <w:proofErr w:type="spellStart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сумуються</w:t>
            </w:r>
            <w:proofErr w:type="spellEnd"/>
            <w:r w:rsidRPr="0036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їх кількість не повинна бути меншою, ніж 50 % завдань</w:t>
            </w:r>
          </w:p>
        </w:tc>
      </w:tr>
      <w:tr w:rsidR="00071AF8" w:rsidRPr="00295EEC" w:rsidTr="00071AF8">
        <w:trPr>
          <w:trHeight w:val="204"/>
        </w:trPr>
        <w:tc>
          <w:tcPr>
            <w:tcW w:w="10314" w:type="dxa"/>
            <w:gridSpan w:val="14"/>
          </w:tcPr>
          <w:p w:rsidR="00071AF8" w:rsidRPr="002840E8" w:rsidRDefault="00071AF8" w:rsidP="006C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399">
              <w:rPr>
                <w:rFonts w:ascii="Times New Roman" w:hAnsi="Times New Roman" w:cs="Times New Roman"/>
                <w:b/>
                <w:lang w:val="uk-UA"/>
              </w:rPr>
              <w:t>ПОЛІТИКА ДОБРОЧЕСНОСТІ</w:t>
            </w:r>
          </w:p>
        </w:tc>
      </w:tr>
      <w:tr w:rsidR="00071AF8" w:rsidRPr="000D75BF" w:rsidTr="00071AF8">
        <w:trPr>
          <w:trHeight w:val="204"/>
        </w:trPr>
        <w:tc>
          <w:tcPr>
            <w:tcW w:w="10314" w:type="dxa"/>
            <w:gridSpan w:val="14"/>
          </w:tcPr>
          <w:p w:rsidR="00071AF8" w:rsidRPr="007037D9" w:rsidRDefault="00071AF8" w:rsidP="0007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навчальних завдань і робота в курсі має відповідати вимогам </w:t>
            </w:r>
          </w:p>
          <w:p w:rsidR="00071AF8" w:rsidRPr="007037D9" w:rsidRDefault="00095E16" w:rsidP="0007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071AF8" w:rsidRPr="007037D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Положення</w:t>
              </w:r>
              <w:r w:rsidR="00071AF8" w:rsidRPr="007037D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  <w:r w:rsidR="00071AF8" w:rsidRPr="007037D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академічну доброчесність здобувачів вищої освіти та науково-педагогічних працівників</w:t>
              </w:r>
              <w:r w:rsidR="00071AF8" w:rsidRPr="007037D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  <w:r w:rsidR="00071AF8" w:rsidRPr="007037D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ПЗВО «Міжнародний</w:t>
              </w:r>
              <w:r w:rsidR="00071AF8" w:rsidRPr="007037D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  <w:r w:rsidR="00071AF8" w:rsidRPr="007037D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 класичний університет імені Пилипа Орлика»</w:t>
              </w:r>
            </w:hyperlink>
            <w:r w:rsidR="00071AF8" w:rsidRPr="0070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(затверджене наказом № 37 від 29.03.2018 року, із змінами згідно з наказом ректора від 31.08.2019 р. №71</w:t>
            </w:r>
          </w:p>
          <w:p w:rsidR="00071AF8" w:rsidRPr="007037D9" w:rsidRDefault="00095E16" w:rsidP="0007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071AF8" w:rsidRPr="007037D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https://mku.edu.ua/wp-content/uploads/2020/04/Polozhennya-pro-akadem-dobrochesnyst.docx</w:t>
              </w:r>
            </w:hyperlink>
          </w:p>
        </w:tc>
      </w:tr>
    </w:tbl>
    <w:p w:rsidR="00245AE3" w:rsidRDefault="00245AE3" w:rsidP="0085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C4" w:rsidRPr="005A30C4" w:rsidRDefault="005A30C4" w:rsidP="005A3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A30C4">
        <w:rPr>
          <w:rFonts w:ascii="Times New Roman" w:hAnsi="Times New Roman" w:cs="Times New Roman"/>
          <w:b/>
          <w:sz w:val="28"/>
          <w:szCs w:val="28"/>
          <w:lang w:val="uk-UA" w:eastAsia="uk-UA"/>
        </w:rPr>
        <w:t>Очна (денна) форма навчання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77"/>
        <w:gridCol w:w="5020"/>
        <w:gridCol w:w="1843"/>
      </w:tblGrid>
      <w:tr w:rsidR="005A30C4" w:rsidRPr="005A30C4" w:rsidTr="006C16F4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 діяльності (завдання)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Критерії оцінювання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Максимальна кількість балів</w:t>
            </w:r>
          </w:p>
        </w:tc>
      </w:tr>
      <w:tr w:rsidR="005A30C4" w:rsidRPr="005A30C4" w:rsidTr="006C16F4">
        <w:trPr>
          <w:trHeight w:val="226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Поточний контроль</w:t>
            </w:r>
          </w:p>
        </w:tc>
      </w:tr>
      <w:tr w:rsidR="005A30C4" w:rsidRPr="005A30C4" w:rsidTr="006C16F4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Семінар (теми 1-9)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осмислення навчального матеріалу; повнота розкриття питання, логіка викладу, культура мовлення; використання додаткової літератури; порівняння, зв’язок із практикою, висновки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5A30C4" w:rsidRPr="005A30C4" w:rsidTr="006C16F4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Тести (теми 1-9)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Рівень сформованості аналітичних </w:t>
            </w:r>
            <w:r w:rsidRPr="005A3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умінь і концептуальних підходів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20</w:t>
            </w:r>
          </w:p>
        </w:tc>
      </w:tr>
      <w:tr w:rsidR="005A30C4" w:rsidRPr="005A30C4" w:rsidTr="006C16F4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Презентація (теми 1, 7)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Повнота розкриття питання, логіка викладу, культура мовлення; використання додаткової літератури; порівняння, зв’язок із практикою, висновки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5A30C4" w:rsidRPr="005A30C4" w:rsidTr="006C16F4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60</w:t>
            </w:r>
          </w:p>
        </w:tc>
      </w:tr>
      <w:tr w:rsidR="005A30C4" w:rsidRPr="005A30C4" w:rsidTr="006C16F4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Підсумковий контроль (іспит)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40</w:t>
            </w:r>
          </w:p>
        </w:tc>
      </w:tr>
      <w:tr w:rsidR="005A30C4" w:rsidRPr="005A30C4" w:rsidTr="006C16F4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5A30C4" w:rsidRPr="005A30C4" w:rsidRDefault="005A30C4" w:rsidP="005A3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5A30C4" w:rsidRPr="005A30C4" w:rsidRDefault="005A30C4" w:rsidP="005A3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A30C4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Заочна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16"/>
        <w:gridCol w:w="4559"/>
        <w:gridCol w:w="1997"/>
      </w:tblGrid>
      <w:tr w:rsidR="005A30C4" w:rsidRPr="005A30C4" w:rsidTr="006C16F4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Максимальна кількість балів</w:t>
            </w:r>
          </w:p>
        </w:tc>
      </w:tr>
      <w:tr w:rsidR="005A30C4" w:rsidRPr="005A30C4" w:rsidTr="006C16F4">
        <w:trPr>
          <w:trHeight w:val="386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Поточний контроль</w:t>
            </w:r>
          </w:p>
        </w:tc>
      </w:tr>
      <w:tr w:rsidR="005A30C4" w:rsidRPr="005A30C4" w:rsidTr="006C16F4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Контрольні роботи (теми 4-8)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осмислення навчального матеріалу; повнота розкриття питання, логіка викладу, ; використання додаткової літератури; порівняння, зв’язок із практикою, висновки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5A30C4" w:rsidRPr="005A30C4" w:rsidTr="006C16F4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Тести (теми 1-3)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сформованості аналітичних умінь і концептуальних підходів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5A30C4" w:rsidRPr="005A30C4" w:rsidTr="006C16F4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Реферати (тема 9)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осмислення навчального матеріалу; повнота розкриття питання, логіка викладу, ; використання додаткової літератури; порівняння, зв’язок із практикою, висновки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5A30C4" w:rsidRPr="005A30C4" w:rsidTr="006C16F4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60</w:t>
            </w:r>
          </w:p>
        </w:tc>
      </w:tr>
      <w:tr w:rsidR="005A30C4" w:rsidRPr="005A30C4" w:rsidTr="006C16F4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Підсумковий контроль(іспит)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40</w:t>
            </w:r>
          </w:p>
        </w:tc>
      </w:tr>
      <w:tr w:rsidR="005A30C4" w:rsidRPr="005A30C4" w:rsidTr="006C16F4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5A30C4" w:rsidRDefault="005A30C4" w:rsidP="005A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A30C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5A30C4" w:rsidRPr="005A30C4" w:rsidRDefault="005A30C4" w:rsidP="005A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AE3" w:rsidRPr="00BC4CAA" w:rsidRDefault="00245AE3" w:rsidP="00BC4CA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AA">
        <w:rPr>
          <w:rFonts w:ascii="Times New Roman" w:hAnsi="Times New Roman" w:cs="Times New Roman"/>
          <w:b/>
          <w:sz w:val="28"/>
          <w:szCs w:val="28"/>
          <w:lang w:val="uk-UA"/>
        </w:rPr>
        <w:t>Узагальнені критерії оцінювання відповіді здобувача на екзамені</w:t>
      </w:r>
    </w:p>
    <w:p w:rsidR="00245AE3" w:rsidRPr="00BC4CAA" w:rsidRDefault="00245AE3" w:rsidP="00BC4CA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374"/>
        <w:gridCol w:w="1872"/>
        <w:gridCol w:w="5343"/>
      </w:tblGrid>
      <w:tr w:rsidR="00245AE3" w:rsidRPr="00BC4CAA" w:rsidTr="00222E17">
        <w:tc>
          <w:tcPr>
            <w:tcW w:w="1115" w:type="dxa"/>
            <w:shd w:val="clear" w:color="auto" w:fill="auto"/>
          </w:tcPr>
          <w:p w:rsidR="00245AE3" w:rsidRPr="00BC4CAA" w:rsidRDefault="00245AE3" w:rsidP="00BC4C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шкалою ECST</w:t>
            </w:r>
          </w:p>
        </w:tc>
        <w:tc>
          <w:tcPr>
            <w:tcW w:w="1492" w:type="dxa"/>
            <w:shd w:val="clear" w:color="auto" w:fill="auto"/>
          </w:tcPr>
          <w:p w:rsidR="00245AE3" w:rsidRPr="00BC4CAA" w:rsidRDefault="00245AE3" w:rsidP="00BC4C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635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  <w:p w:rsidR="00245AE3" w:rsidRPr="00BC4CAA" w:rsidRDefault="00245AE3" w:rsidP="00BC4C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</w:t>
            </w:r>
            <w:proofErr w:type="spellEnd"/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шкалою</w:t>
            </w:r>
          </w:p>
        </w:tc>
        <w:tc>
          <w:tcPr>
            <w:tcW w:w="6072" w:type="dxa"/>
            <w:shd w:val="clear" w:color="auto" w:fill="auto"/>
          </w:tcPr>
          <w:p w:rsidR="00245AE3" w:rsidRPr="00BC4CAA" w:rsidRDefault="00245AE3" w:rsidP="00BC4CA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 навчальних досягнень здобувачів</w:t>
            </w:r>
          </w:p>
        </w:tc>
      </w:tr>
      <w:tr w:rsidR="00245AE3" w:rsidRPr="000D75BF" w:rsidTr="00222E17">
        <w:tc>
          <w:tcPr>
            <w:tcW w:w="111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відмінно</w:t>
            </w:r>
          </w:p>
        </w:tc>
        <w:tc>
          <w:tcPr>
            <w:tcW w:w="6072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Глибокі знання передбаченого програмного матеріалу. Грамотні і логічні відповіді на поставлені запитання. Здобувач приймає правильні рішення при розв’язанні практичних завдань,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бездоганно володіє прийомами роботи з устаткуванням, приладами та комп’ютером; самостійно оцінювати різноманітні життєві ситуації, явища, факти, виявляти і відстоювати особистісну позицію.</w:t>
            </w:r>
          </w:p>
          <w:p w:rsidR="00245AE3" w:rsidRPr="00BC4CAA" w:rsidRDefault="00245AE3" w:rsidP="00BC4CAA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AE3" w:rsidRPr="000D75BF" w:rsidTr="00222E17">
        <w:tc>
          <w:tcPr>
            <w:tcW w:w="111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BC4CAA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стандартних ситуаціях, </w:t>
            </w:r>
            <w:r w:rsidRPr="00BC4CAA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володіє розумовими </w:t>
            </w: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операціями (аналізом,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синтезом, </w:t>
            </w: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узагальненням, порівнянням, абстрагуванням), уміє робити </w:t>
            </w:r>
            <w:r w:rsidRPr="00BC4CAA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висновки, виправляти </w:t>
            </w:r>
            <w:r w:rsidRPr="00BC4CAA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допущені помилки.</w:t>
            </w:r>
          </w:p>
        </w:tc>
      </w:tr>
      <w:tr w:rsidR="00245AE3" w:rsidRPr="000D75BF" w:rsidTr="00222E17">
        <w:tc>
          <w:tcPr>
            <w:tcW w:w="111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75-81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BC4CAA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стандартних ситуаціях, </w:t>
            </w:r>
            <w:r w:rsidRPr="00BC4CAA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володіє розумовими </w:t>
            </w: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операціями (аналізом,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синтезом, </w:t>
            </w: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узагальненням, порівнянням, абстрагуванням), уміє робити </w:t>
            </w:r>
            <w:r w:rsidRPr="00BC4CAA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висновки, виправляти </w:t>
            </w:r>
            <w:r w:rsidRPr="00BC4CAA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допущені помилки.</w:t>
            </w:r>
          </w:p>
        </w:tc>
      </w:tr>
      <w:tr w:rsidR="00245AE3" w:rsidRPr="00BC4CAA" w:rsidTr="00222E17">
        <w:tc>
          <w:tcPr>
            <w:tcW w:w="111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64-74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Знання </w:t>
            </w:r>
            <w:r w:rsidRPr="00BC4CAA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неповні, </w:t>
            </w: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поверхневі. Здобувач відновлює основний </w:t>
            </w:r>
            <w:r w:rsidRPr="00BC4CA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навчальний матеріал, </w:t>
            </w:r>
            <w:r w:rsidRPr="00BC4CAA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але </w:t>
            </w:r>
            <w:r w:rsidRPr="00BC4CAA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недостатньо </w:t>
            </w:r>
            <w:proofErr w:type="spellStart"/>
            <w:r w:rsidRPr="00BC4CAA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осмислено</w:t>
            </w:r>
            <w:proofErr w:type="spellEnd"/>
            <w:r w:rsidRPr="00BC4CAA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, не вміє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 </w:t>
            </w: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аналізувати, робити висновки. Здатний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вирішувати завдання </w:t>
            </w: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за зразком. Володіє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елементарними </w:t>
            </w:r>
            <w:r w:rsidRPr="00BC4CA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вміннями навчальної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  <w:tr w:rsidR="00245AE3" w:rsidRPr="00BC4CAA" w:rsidTr="00222E17">
        <w:tc>
          <w:tcPr>
            <w:tcW w:w="111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60-63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Відповідь здобувача </w:t>
            </w:r>
            <w:r w:rsidRPr="00BC4CAA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при </w:t>
            </w:r>
            <w:r w:rsidRPr="00BC4CAA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відтворенні </w:t>
            </w:r>
            <w:r w:rsidRPr="00BC4CAA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навчального матеріалу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елементарна, фрагментарна, обумовлюється </w:t>
            </w:r>
            <w:r w:rsidRPr="00BC4CAA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початковим уявленням про предмет вивчення.</w:t>
            </w:r>
          </w:p>
        </w:tc>
      </w:tr>
      <w:tr w:rsidR="00245AE3" w:rsidRPr="00BC4CAA" w:rsidTr="00222E17">
        <w:tc>
          <w:tcPr>
            <w:tcW w:w="1115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FХ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35-59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незадовільно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можливістю повторного складання </w:t>
            </w:r>
          </w:p>
        </w:tc>
        <w:tc>
          <w:tcPr>
            <w:tcW w:w="6072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AE3" w:rsidRPr="00BC4CAA" w:rsidTr="00222E17">
        <w:tc>
          <w:tcPr>
            <w:tcW w:w="1115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1 -34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незадовільно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обов’язковим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повторним вивченням навчальної дисципліни</w:t>
            </w:r>
          </w:p>
        </w:tc>
        <w:tc>
          <w:tcPr>
            <w:tcW w:w="6072" w:type="dxa"/>
            <w:shd w:val="clear" w:color="auto" w:fill="auto"/>
          </w:tcPr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</w:t>
            </w:r>
            <w:r w:rsidRPr="00BC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основних фундаментальних положень. </w:t>
            </w:r>
          </w:p>
          <w:p w:rsidR="00245AE3" w:rsidRPr="00BC4CAA" w:rsidRDefault="00245AE3" w:rsidP="00BC4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5AE3" w:rsidRPr="00BC4CAA" w:rsidRDefault="00245AE3" w:rsidP="00BC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AE3" w:rsidRPr="00BC4CAA" w:rsidRDefault="00245AE3" w:rsidP="00BC4CAA">
      <w:pPr>
        <w:pStyle w:val="Default"/>
        <w:jc w:val="both"/>
        <w:rPr>
          <w:b/>
          <w:sz w:val="28"/>
          <w:szCs w:val="28"/>
        </w:rPr>
      </w:pPr>
    </w:p>
    <w:p w:rsidR="00245AE3" w:rsidRPr="00BC4CAA" w:rsidRDefault="00245AE3" w:rsidP="00BC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11" w:rsidRPr="00BC4CAA" w:rsidRDefault="00F35711" w:rsidP="00BC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711" w:rsidRPr="00BC4CAA" w:rsidSect="00851CFC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16" w:rsidRDefault="00095E16" w:rsidP="00851CFC">
      <w:pPr>
        <w:spacing w:after="0" w:line="240" w:lineRule="auto"/>
      </w:pPr>
      <w:r>
        <w:separator/>
      </w:r>
    </w:p>
  </w:endnote>
  <w:endnote w:type="continuationSeparator" w:id="0">
    <w:p w:rsidR="00095E16" w:rsidRDefault="00095E16" w:rsidP="0085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4283"/>
      <w:docPartObj>
        <w:docPartGallery w:val="Page Numbers (Bottom of Page)"/>
        <w:docPartUnique/>
      </w:docPartObj>
    </w:sdtPr>
    <w:sdtEndPr/>
    <w:sdtContent>
      <w:p w:rsidR="00851CFC" w:rsidRDefault="00DD528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5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51CFC" w:rsidRDefault="00851C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16" w:rsidRDefault="00095E16" w:rsidP="00851CFC">
      <w:pPr>
        <w:spacing w:after="0" w:line="240" w:lineRule="auto"/>
      </w:pPr>
      <w:r>
        <w:separator/>
      </w:r>
    </w:p>
  </w:footnote>
  <w:footnote w:type="continuationSeparator" w:id="0">
    <w:p w:rsidR="00095E16" w:rsidRDefault="00095E16" w:rsidP="0085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lang w:val="uk-UA"/>
      </w:rPr>
    </w:lvl>
  </w:abstractNum>
  <w:abstractNum w:abstractNumId="1">
    <w:nsid w:val="07D65B17"/>
    <w:multiLevelType w:val="hybridMultilevel"/>
    <w:tmpl w:val="49080F28"/>
    <w:lvl w:ilvl="0" w:tplc="51D009E0">
      <w:start w:val="3"/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FD6A39"/>
    <w:multiLevelType w:val="hybridMultilevel"/>
    <w:tmpl w:val="A1244CAA"/>
    <w:lvl w:ilvl="0" w:tplc="AC085B76">
      <w:start w:val="1"/>
      <w:numFmt w:val="decimal"/>
      <w:lvlText w:val="%1."/>
      <w:lvlJc w:val="left"/>
      <w:pPr>
        <w:ind w:left="8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>
    <w:nsid w:val="1DDD6B82"/>
    <w:multiLevelType w:val="hybridMultilevel"/>
    <w:tmpl w:val="5EDA4E58"/>
    <w:lvl w:ilvl="0" w:tplc="74D6B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4E53"/>
    <w:multiLevelType w:val="hybridMultilevel"/>
    <w:tmpl w:val="55425DE0"/>
    <w:lvl w:ilvl="0" w:tplc="2ECEF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47040"/>
    <w:multiLevelType w:val="multilevel"/>
    <w:tmpl w:val="0EA4E7C2"/>
    <w:lvl w:ilvl="0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8BB371F"/>
    <w:multiLevelType w:val="multilevel"/>
    <w:tmpl w:val="53183158"/>
    <w:lvl w:ilvl="0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C7077DF"/>
    <w:multiLevelType w:val="hybridMultilevel"/>
    <w:tmpl w:val="D020EAA4"/>
    <w:lvl w:ilvl="0" w:tplc="ABBAA766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B71199F"/>
    <w:multiLevelType w:val="hybridMultilevel"/>
    <w:tmpl w:val="8AD0BDF8"/>
    <w:lvl w:ilvl="0" w:tplc="5204F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193FC9"/>
    <w:multiLevelType w:val="hybridMultilevel"/>
    <w:tmpl w:val="83D4EF6C"/>
    <w:lvl w:ilvl="0" w:tplc="6A5EF5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D0D7F"/>
    <w:multiLevelType w:val="hybridMultilevel"/>
    <w:tmpl w:val="CAA01ABE"/>
    <w:lvl w:ilvl="0" w:tplc="A1386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1781"/>
    <w:multiLevelType w:val="multilevel"/>
    <w:tmpl w:val="ED9E4E1E"/>
    <w:lvl w:ilvl="0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BE184A"/>
    <w:multiLevelType w:val="hybridMultilevel"/>
    <w:tmpl w:val="868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864E3"/>
    <w:multiLevelType w:val="hybridMultilevel"/>
    <w:tmpl w:val="537E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6656"/>
    <w:multiLevelType w:val="hybridMultilevel"/>
    <w:tmpl w:val="C682E424"/>
    <w:lvl w:ilvl="0" w:tplc="AC085B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AE3"/>
    <w:rsid w:val="000049D2"/>
    <w:rsid w:val="000113D0"/>
    <w:rsid w:val="00024FC3"/>
    <w:rsid w:val="00030642"/>
    <w:rsid w:val="00071AF8"/>
    <w:rsid w:val="00095E16"/>
    <w:rsid w:val="000D75BF"/>
    <w:rsid w:val="001106FE"/>
    <w:rsid w:val="001322D5"/>
    <w:rsid w:val="001623DB"/>
    <w:rsid w:val="001668B2"/>
    <w:rsid w:val="001A5F3E"/>
    <w:rsid w:val="001C3F0F"/>
    <w:rsid w:val="001F5010"/>
    <w:rsid w:val="00212D10"/>
    <w:rsid w:val="00245AE3"/>
    <w:rsid w:val="002D72F0"/>
    <w:rsid w:val="002F4ED4"/>
    <w:rsid w:val="00317BE5"/>
    <w:rsid w:val="00355419"/>
    <w:rsid w:val="00361584"/>
    <w:rsid w:val="00361E12"/>
    <w:rsid w:val="0038097D"/>
    <w:rsid w:val="00403A66"/>
    <w:rsid w:val="00403E00"/>
    <w:rsid w:val="00425F70"/>
    <w:rsid w:val="004462B5"/>
    <w:rsid w:val="00447A97"/>
    <w:rsid w:val="004518AE"/>
    <w:rsid w:val="004626D4"/>
    <w:rsid w:val="004C12DB"/>
    <w:rsid w:val="004D5355"/>
    <w:rsid w:val="00517BFA"/>
    <w:rsid w:val="0052273A"/>
    <w:rsid w:val="00591E3C"/>
    <w:rsid w:val="005A30C4"/>
    <w:rsid w:val="00617E1B"/>
    <w:rsid w:val="006372E1"/>
    <w:rsid w:val="00646A0A"/>
    <w:rsid w:val="00680120"/>
    <w:rsid w:val="007037D9"/>
    <w:rsid w:val="00705CD1"/>
    <w:rsid w:val="00710EC5"/>
    <w:rsid w:val="007526A3"/>
    <w:rsid w:val="00756FC7"/>
    <w:rsid w:val="007A74F0"/>
    <w:rsid w:val="00827983"/>
    <w:rsid w:val="008314B6"/>
    <w:rsid w:val="00851CFC"/>
    <w:rsid w:val="008C69B1"/>
    <w:rsid w:val="00946E4D"/>
    <w:rsid w:val="00950488"/>
    <w:rsid w:val="00974C2B"/>
    <w:rsid w:val="00987B82"/>
    <w:rsid w:val="009A4CC4"/>
    <w:rsid w:val="009E6FF6"/>
    <w:rsid w:val="009F71B9"/>
    <w:rsid w:val="00A563EA"/>
    <w:rsid w:val="00AA276E"/>
    <w:rsid w:val="00AA680E"/>
    <w:rsid w:val="00B06105"/>
    <w:rsid w:val="00BC4CAA"/>
    <w:rsid w:val="00C22A83"/>
    <w:rsid w:val="00C36940"/>
    <w:rsid w:val="00C42222"/>
    <w:rsid w:val="00C73641"/>
    <w:rsid w:val="00C92341"/>
    <w:rsid w:val="00CA42F0"/>
    <w:rsid w:val="00CB7169"/>
    <w:rsid w:val="00CC0C31"/>
    <w:rsid w:val="00CC12B1"/>
    <w:rsid w:val="00CE68E0"/>
    <w:rsid w:val="00D8057F"/>
    <w:rsid w:val="00DD5288"/>
    <w:rsid w:val="00DE23BF"/>
    <w:rsid w:val="00E01881"/>
    <w:rsid w:val="00E57821"/>
    <w:rsid w:val="00E63099"/>
    <w:rsid w:val="00E81F0B"/>
    <w:rsid w:val="00F35711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3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5AE3"/>
    <w:pPr>
      <w:ind w:left="720"/>
      <w:contextualSpacing/>
    </w:pPr>
  </w:style>
  <w:style w:type="paragraph" w:customStyle="1" w:styleId="Default">
    <w:name w:val="Default"/>
    <w:rsid w:val="00245AE3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245AE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4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245A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45AE3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E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05CD1"/>
    <w:rPr>
      <w:color w:val="0000FF" w:themeColor="hyperlink"/>
      <w:u w:val="single"/>
    </w:rPr>
  </w:style>
  <w:style w:type="character" w:customStyle="1" w:styleId="hps">
    <w:name w:val="hps"/>
    <w:basedOn w:val="a0"/>
    <w:rsid w:val="00CC12B1"/>
  </w:style>
  <w:style w:type="paragraph" w:styleId="ab">
    <w:name w:val="Body Text Indent"/>
    <w:basedOn w:val="a"/>
    <w:link w:val="ac"/>
    <w:unhideWhenUsed/>
    <w:rsid w:val="0035541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55419"/>
    <w:rPr>
      <w:rFonts w:eastAsia="Times New Roman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5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51CFC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5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1CFC"/>
    <w:rPr>
      <w:rFonts w:asciiTheme="minorHAnsi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C369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36940"/>
    <w:rPr>
      <w:rFonts w:eastAsia="Times New Roman"/>
      <w:sz w:val="16"/>
      <w:szCs w:val="16"/>
      <w:lang w:eastAsia="ru-RU"/>
    </w:rPr>
  </w:style>
  <w:style w:type="character" w:customStyle="1" w:styleId="105pt0pt">
    <w:name w:val="Основной текст + 10;5 pt;Интервал 0 pt"/>
    <w:rsid w:val="0082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0D7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arketing.com.ua" TargetMode="External"/><Relationship Id="rId18" Type="http://schemas.openxmlformats.org/officeDocument/2006/relationships/hyperlink" Target="http://www.mm.com.ua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usiness.ua" TargetMode="External"/><Relationship Id="rId17" Type="http://schemas.openxmlformats.org/officeDocument/2006/relationships/hyperlink" Target="http://www.reclama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.org.ua" TargetMode="External"/><Relationship Id="rId20" Type="http://schemas.openxmlformats.org/officeDocument/2006/relationships/hyperlink" Target="https://mku.edu.ua/wp-content/uploads/2020/04/Polozhennya-pro-akadem-dobrochesnyst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keting.v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ketolo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am.in.ua/" TargetMode="External"/><Relationship Id="rId19" Type="http://schemas.openxmlformats.org/officeDocument/2006/relationships/hyperlink" Target="https://mku.edu.ua/wp-content/uploads/2020/04/Polozhennya-pro-akadem-dobrochesny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boris@ukr.net" TargetMode="External"/><Relationship Id="rId14" Type="http://schemas.openxmlformats.org/officeDocument/2006/relationships/hyperlink" Target="http://www.sosta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2022-01-11T08:22:00Z</dcterms:created>
  <dcterms:modified xsi:type="dcterms:W3CDTF">2022-01-12T10:16:00Z</dcterms:modified>
</cp:coreProperties>
</file>