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75" w:rsidRDefault="00D304A3" w:rsidP="003977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9165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kan-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35B2" w:rsidRPr="00A73F0B" w:rsidRDefault="00E9157D" w:rsidP="003977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F0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="00397776" w:rsidRPr="00A3082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:rsidR="00792AC6" w:rsidRP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1.1. Цей порядок визначає процедуру </w:t>
      </w:r>
      <w:proofErr w:type="spellStart"/>
      <w:r w:rsidRPr="00792AC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(зарахування) навчальних дисциплін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1B8" w:rsidRPr="002D61B8">
        <w:rPr>
          <w:rFonts w:ascii="Times New Roman" w:hAnsi="Times New Roman" w:cs="Times New Roman"/>
          <w:sz w:val="28"/>
          <w:szCs w:val="28"/>
          <w:lang w:val="uk-UA"/>
        </w:rPr>
        <w:t xml:space="preserve"> а також визначення та складання академічної різниці особами,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у процесі формування інди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відуального навчального плану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усіх форм навчання, які:</w:t>
      </w:r>
    </w:p>
    <w:p w:rsidR="00792AC6" w:rsidRP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- переводяться до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з інших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AC6" w:rsidRP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- одночасно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здобувають вищу освіту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 на двох спеціальностях 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AC6" w:rsidRP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>- продовжують навчання після академічної відпустки або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>залишені на повторний курс;</w:t>
      </w:r>
    </w:p>
    <w:p w:rsidR="00792AC6" w:rsidRPr="00EF62E1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F62E1">
        <w:rPr>
          <w:rFonts w:ascii="Times New Roman" w:hAnsi="Times New Roman" w:cs="Times New Roman"/>
          <w:sz w:val="28"/>
          <w:szCs w:val="28"/>
          <w:lang w:val="uk-UA"/>
        </w:rPr>
        <w:t>поновлюються на навчання після відрахування</w:t>
      </w:r>
      <w:r w:rsidR="00D9678C" w:rsidRPr="00EF62E1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D9678C" w:rsidRPr="00EF62E1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="00D9678C" w:rsidRPr="00EF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78C" w:rsidRPr="00EF62E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D9678C" w:rsidRPr="00EF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78C" w:rsidRPr="00EF62E1">
        <w:rPr>
          <w:rFonts w:ascii="Times New Roman" w:hAnsi="Times New Roman" w:cs="Times New Roman"/>
          <w:sz w:val="28"/>
          <w:szCs w:val="28"/>
        </w:rPr>
        <w:t>ліцензованого</w:t>
      </w:r>
      <w:proofErr w:type="spellEnd"/>
      <w:r w:rsidR="00D9678C" w:rsidRPr="00EF6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78C" w:rsidRPr="00EF62E1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D9678C" w:rsidRPr="00EF62E1">
        <w:rPr>
          <w:rFonts w:ascii="Times New Roman" w:hAnsi="Times New Roman" w:cs="Times New Roman"/>
          <w:sz w:val="28"/>
          <w:szCs w:val="28"/>
        </w:rPr>
        <w:t xml:space="preserve"> </w:t>
      </w:r>
      <w:r w:rsidR="00EF62E1" w:rsidRPr="00EF62E1">
        <w:rPr>
          <w:rFonts w:ascii="Times New Roman" w:hAnsi="Times New Roman" w:cs="Times New Roman"/>
          <w:sz w:val="28"/>
          <w:szCs w:val="28"/>
        </w:rPr>
        <w:t>;</w:t>
      </w:r>
    </w:p>
    <w:p w:rsidR="00792AC6" w:rsidRP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>- здобувають другу вищу освіту;</w:t>
      </w:r>
    </w:p>
    <w:p w:rsidR="00792AC6" w:rsidRDefault="00792AC6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2AC6">
        <w:rPr>
          <w:rFonts w:ascii="Times New Roman" w:hAnsi="Times New Roman" w:cs="Times New Roman"/>
          <w:sz w:val="28"/>
          <w:szCs w:val="28"/>
          <w:lang w:val="uk-UA"/>
        </w:rPr>
        <w:t>- здобувають освіту за певним освітнім рівнем на основі</w:t>
      </w:r>
      <w:r w:rsidR="002D6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AC6">
        <w:rPr>
          <w:rFonts w:ascii="Times New Roman" w:hAnsi="Times New Roman" w:cs="Times New Roman"/>
          <w:sz w:val="28"/>
          <w:szCs w:val="28"/>
          <w:lang w:val="uk-UA"/>
        </w:rPr>
        <w:t>попередньо здобутого освітнього рівня.</w:t>
      </w:r>
    </w:p>
    <w:p w:rsidR="00A73F0B" w:rsidRPr="00A73F0B" w:rsidRDefault="00A73F0B" w:rsidP="00517AF5">
      <w:p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F0B">
        <w:rPr>
          <w:rFonts w:ascii="Times New Roman" w:hAnsi="Times New Roman" w:cs="Times New Roman"/>
          <w:sz w:val="28"/>
          <w:szCs w:val="28"/>
          <w:lang w:val="uk-UA"/>
        </w:rPr>
        <w:t xml:space="preserve">1.2. Навчальні дисципліни </w:t>
      </w:r>
      <w:proofErr w:type="spellStart"/>
      <w:r w:rsidRPr="00A73F0B">
        <w:rPr>
          <w:rFonts w:ascii="Times New Roman" w:hAnsi="Times New Roman" w:cs="Times New Roman"/>
          <w:sz w:val="28"/>
          <w:szCs w:val="28"/>
          <w:lang w:val="uk-UA"/>
        </w:rPr>
        <w:t>перезараховують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Pr="00A73F0B">
        <w:rPr>
          <w:rFonts w:ascii="Times New Roman" w:hAnsi="Times New Roman" w:cs="Times New Roman"/>
          <w:sz w:val="28"/>
          <w:szCs w:val="28"/>
          <w:lang w:val="uk-UA"/>
        </w:rPr>
        <w:t xml:space="preserve"> або зараховують</w:t>
      </w:r>
      <w:r w:rsidR="0063481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A73F0B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F0B">
        <w:rPr>
          <w:rFonts w:ascii="Times New Roman" w:hAnsi="Times New Roman" w:cs="Times New Roman"/>
          <w:sz w:val="28"/>
          <w:szCs w:val="28"/>
          <w:lang w:val="uk-UA"/>
        </w:rPr>
        <w:t>довідки або додатка до документа про вищу освіту (диплома молодшого</w:t>
      </w:r>
    </w:p>
    <w:p w:rsidR="005A678C" w:rsidRDefault="00A73F0B" w:rsidP="00517AF5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 w:rsidRPr="00A73F0B">
        <w:rPr>
          <w:sz w:val="28"/>
          <w:szCs w:val="28"/>
          <w:lang w:val="uk-UA"/>
        </w:rPr>
        <w:t>спеціаліста, молодшого бакалавра, бакалавра, спеціаліста, магістра),</w:t>
      </w:r>
      <w:r>
        <w:rPr>
          <w:sz w:val="28"/>
          <w:szCs w:val="28"/>
          <w:lang w:val="uk-UA"/>
        </w:rPr>
        <w:t xml:space="preserve"> </w:t>
      </w:r>
      <w:r w:rsidRPr="00A73F0B">
        <w:rPr>
          <w:sz w:val="28"/>
          <w:szCs w:val="28"/>
          <w:lang w:val="uk-UA"/>
        </w:rPr>
        <w:t xml:space="preserve">виданого акредитованим </w:t>
      </w:r>
      <w:r>
        <w:rPr>
          <w:sz w:val="28"/>
          <w:szCs w:val="28"/>
          <w:lang w:val="uk-UA"/>
        </w:rPr>
        <w:t>закладом вищої освіти</w:t>
      </w:r>
      <w:r w:rsidR="005A678C">
        <w:rPr>
          <w:sz w:val="28"/>
          <w:szCs w:val="28"/>
          <w:lang w:val="uk-UA"/>
        </w:rPr>
        <w:t xml:space="preserve"> України.</w:t>
      </w:r>
      <w:r w:rsidR="00634813">
        <w:rPr>
          <w:bCs/>
          <w:sz w:val="28"/>
          <w:szCs w:val="28"/>
          <w:lang w:val="uk-UA"/>
        </w:rPr>
        <w:t xml:space="preserve">          </w:t>
      </w:r>
    </w:p>
    <w:p w:rsidR="00634813" w:rsidRPr="00634813" w:rsidRDefault="00C447F5" w:rsidP="00517AF5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634813">
        <w:rPr>
          <w:bCs/>
          <w:sz w:val="28"/>
          <w:szCs w:val="28"/>
          <w:lang w:val="uk-UA"/>
        </w:rPr>
        <w:t xml:space="preserve">1.3. </w:t>
      </w:r>
      <w:r w:rsidR="00634813" w:rsidRPr="00634813">
        <w:rPr>
          <w:bCs/>
          <w:sz w:val="28"/>
          <w:szCs w:val="28"/>
          <w:lang w:val="uk-UA"/>
        </w:rPr>
        <w:t>Термін, упродовж якого розглядаються документи та приймається</w:t>
      </w:r>
      <w:r w:rsidR="00634813">
        <w:rPr>
          <w:bCs/>
          <w:sz w:val="28"/>
          <w:szCs w:val="28"/>
          <w:lang w:val="uk-UA"/>
        </w:rPr>
        <w:t xml:space="preserve"> </w:t>
      </w:r>
      <w:r w:rsidR="00634813" w:rsidRPr="00634813">
        <w:rPr>
          <w:bCs/>
          <w:sz w:val="28"/>
          <w:szCs w:val="28"/>
          <w:lang w:val="uk-UA"/>
        </w:rPr>
        <w:t xml:space="preserve">рішення щодо </w:t>
      </w:r>
      <w:proofErr w:type="spellStart"/>
      <w:r w:rsidR="00634813" w:rsidRPr="00634813">
        <w:rPr>
          <w:bCs/>
          <w:sz w:val="28"/>
          <w:szCs w:val="28"/>
          <w:lang w:val="uk-UA"/>
        </w:rPr>
        <w:t>перезарахування</w:t>
      </w:r>
      <w:proofErr w:type="spellEnd"/>
      <w:r w:rsidR="00634813" w:rsidRPr="00634813">
        <w:rPr>
          <w:bCs/>
          <w:sz w:val="28"/>
          <w:szCs w:val="28"/>
          <w:lang w:val="uk-UA"/>
        </w:rPr>
        <w:t xml:space="preserve"> (зарахування) навчальних дисциплін</w:t>
      </w:r>
      <w:r w:rsidR="00634813">
        <w:rPr>
          <w:bCs/>
          <w:sz w:val="28"/>
          <w:szCs w:val="28"/>
          <w:lang w:val="uk-UA"/>
        </w:rPr>
        <w:t>,</w:t>
      </w:r>
      <w:r w:rsidR="00634813" w:rsidRPr="00634813">
        <w:rPr>
          <w:bCs/>
          <w:sz w:val="28"/>
          <w:szCs w:val="28"/>
          <w:lang w:val="uk-UA"/>
        </w:rPr>
        <w:t xml:space="preserve"> не повинен перевищувати десяти </w:t>
      </w:r>
      <w:r w:rsidR="00634813">
        <w:rPr>
          <w:bCs/>
          <w:sz w:val="28"/>
          <w:szCs w:val="28"/>
          <w:lang w:val="uk-UA"/>
        </w:rPr>
        <w:t xml:space="preserve">робочих </w:t>
      </w:r>
      <w:r w:rsidR="00634813" w:rsidRPr="00634813">
        <w:rPr>
          <w:bCs/>
          <w:sz w:val="28"/>
          <w:szCs w:val="28"/>
          <w:lang w:val="uk-UA"/>
        </w:rPr>
        <w:t>днів.</w:t>
      </w:r>
    </w:p>
    <w:p w:rsidR="00634813" w:rsidRPr="00DA4F4D" w:rsidRDefault="00634813" w:rsidP="00517AF5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Pr="0063481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4</w:t>
      </w:r>
      <w:r w:rsidRPr="00634813">
        <w:rPr>
          <w:bCs/>
          <w:sz w:val="28"/>
          <w:szCs w:val="28"/>
          <w:lang w:val="uk-UA"/>
        </w:rPr>
        <w:t>. Навчальні дисципліни</w:t>
      </w:r>
      <w:r w:rsidR="00AE2F8C">
        <w:rPr>
          <w:bCs/>
          <w:sz w:val="28"/>
          <w:szCs w:val="28"/>
          <w:lang w:val="uk-UA"/>
        </w:rPr>
        <w:t>,</w:t>
      </w:r>
      <w:r w:rsidRPr="00634813">
        <w:rPr>
          <w:bCs/>
          <w:sz w:val="28"/>
          <w:szCs w:val="28"/>
          <w:lang w:val="uk-UA"/>
        </w:rPr>
        <w:t xml:space="preserve"> вивчені у закордонних </w:t>
      </w:r>
      <w:r>
        <w:rPr>
          <w:bCs/>
          <w:sz w:val="28"/>
          <w:szCs w:val="28"/>
          <w:lang w:val="uk-UA"/>
        </w:rPr>
        <w:t>ЗВО</w:t>
      </w:r>
      <w:r w:rsidRPr="0063481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634813">
        <w:rPr>
          <w:bCs/>
          <w:sz w:val="28"/>
          <w:szCs w:val="28"/>
          <w:lang w:val="uk-UA"/>
        </w:rPr>
        <w:t xml:space="preserve">зараховують відповідно до </w:t>
      </w:r>
      <w:r>
        <w:rPr>
          <w:bCs/>
          <w:sz w:val="28"/>
          <w:szCs w:val="28"/>
          <w:lang w:val="uk-UA"/>
        </w:rPr>
        <w:t>«</w:t>
      </w:r>
      <w:r w:rsidRPr="00634813">
        <w:rPr>
          <w:bCs/>
          <w:sz w:val="28"/>
          <w:szCs w:val="28"/>
          <w:lang w:val="uk-UA"/>
        </w:rPr>
        <w:t>Положення про міжнародну академічну</w:t>
      </w:r>
      <w:r>
        <w:rPr>
          <w:bCs/>
          <w:sz w:val="28"/>
          <w:szCs w:val="28"/>
          <w:lang w:val="uk-UA"/>
        </w:rPr>
        <w:t xml:space="preserve"> </w:t>
      </w:r>
      <w:r w:rsidRPr="00634813">
        <w:rPr>
          <w:bCs/>
          <w:sz w:val="28"/>
          <w:szCs w:val="28"/>
          <w:lang w:val="uk-UA"/>
        </w:rPr>
        <w:t>мобільність студентів, аспірантів, докторантів, науково-педагогічних та</w:t>
      </w:r>
      <w:r>
        <w:rPr>
          <w:bCs/>
          <w:sz w:val="28"/>
          <w:szCs w:val="28"/>
          <w:lang w:val="uk-UA"/>
        </w:rPr>
        <w:t xml:space="preserve"> </w:t>
      </w:r>
      <w:r w:rsidRPr="00634813">
        <w:rPr>
          <w:bCs/>
          <w:sz w:val="28"/>
          <w:szCs w:val="28"/>
          <w:lang w:val="uk-UA"/>
        </w:rPr>
        <w:t>наукових працівників</w:t>
      </w:r>
      <w:r>
        <w:rPr>
          <w:bCs/>
          <w:sz w:val="28"/>
          <w:szCs w:val="28"/>
          <w:lang w:val="uk-UA"/>
        </w:rPr>
        <w:t>».</w:t>
      </w:r>
      <w:r w:rsidRPr="00634813">
        <w:rPr>
          <w:bCs/>
          <w:sz w:val="28"/>
          <w:szCs w:val="28"/>
          <w:lang w:val="uk-UA"/>
        </w:rPr>
        <w:t xml:space="preserve"> </w:t>
      </w:r>
    </w:p>
    <w:p w:rsidR="0086311B" w:rsidRDefault="0086311B" w:rsidP="0086311B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11B" w:rsidRDefault="00A30825" w:rsidP="0086311B">
      <w:pPr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Процедура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</w:t>
      </w:r>
      <w:r w:rsidRPr="00A30825">
        <w:rPr>
          <w:rFonts w:ascii="Times New Roman" w:hAnsi="Times New Roman" w:cs="Times New Roman"/>
          <w:b/>
          <w:sz w:val="28"/>
          <w:szCs w:val="28"/>
          <w:lang w:val="uk-UA"/>
        </w:rPr>
        <w:t>зарахування</w:t>
      </w:r>
      <w:proofErr w:type="spellEnd"/>
      <w:r w:rsidRPr="00A30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дисциплін </w:t>
      </w:r>
    </w:p>
    <w:p w:rsidR="00C73B71" w:rsidRPr="00C73B71" w:rsidRDefault="00A30825" w:rsidP="0086311B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3B71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перезарахування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базуватися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сумісності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="00C73B71" w:rsidRPr="00C73B7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C73B71" w:rsidRPr="00C73B71">
        <w:rPr>
          <w:rFonts w:ascii="Times New Roman" w:hAnsi="Times New Roman" w:cs="Times New Roman"/>
          <w:sz w:val="28"/>
          <w:szCs w:val="28"/>
        </w:rPr>
        <w:t>ілем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еквівалентності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71" w:rsidRPr="00C73B71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C73B71" w:rsidRPr="00C73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B71" w:rsidRDefault="00C73B71" w:rsidP="0086311B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388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кредитів, отриманих за сумісними результатами навчання, досягнутих в іншому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вищої освіти</w:t>
      </w:r>
      <w:r w:rsidRPr="00633881">
        <w:rPr>
          <w:rFonts w:ascii="Times New Roman" w:hAnsi="Times New Roman" w:cs="Times New Roman"/>
          <w:sz w:val="28"/>
          <w:szCs w:val="28"/>
          <w:lang w:val="uk-UA"/>
        </w:rPr>
        <w:t>, або за іншою освітньою програмою, прирівнюється до кількості кредитів, що призначаються за сумісні результати навчання за відповідною освітньою програмою в Університеті.</w:t>
      </w:r>
    </w:p>
    <w:p w:rsidR="005A280B" w:rsidRPr="005A280B" w:rsidRDefault="00C73B71" w:rsidP="005A280B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280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30825" w:rsidRPr="005A280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0825" w:rsidRPr="005A280B">
        <w:rPr>
          <w:rFonts w:ascii="Times New Roman" w:hAnsi="Times New Roman" w:cs="Times New Roman"/>
          <w:sz w:val="28"/>
          <w:szCs w:val="28"/>
          <w:lang w:val="uk-UA"/>
        </w:rPr>
        <w:t xml:space="preserve">. Навчальні дисципліни декан відповідного факультету </w:t>
      </w:r>
      <w:proofErr w:type="spellStart"/>
      <w:r w:rsidR="00A30825" w:rsidRPr="005A280B">
        <w:rPr>
          <w:rFonts w:ascii="Times New Roman" w:hAnsi="Times New Roman" w:cs="Times New Roman"/>
          <w:sz w:val="28"/>
          <w:szCs w:val="28"/>
          <w:lang w:val="uk-UA"/>
        </w:rPr>
        <w:t>перезараховує</w:t>
      </w:r>
      <w:proofErr w:type="spellEnd"/>
      <w:r w:rsidR="00A30825" w:rsidRPr="005A280B">
        <w:rPr>
          <w:rFonts w:ascii="Times New Roman" w:hAnsi="Times New Roman" w:cs="Times New Roman"/>
          <w:sz w:val="28"/>
          <w:szCs w:val="28"/>
          <w:lang w:val="uk-UA"/>
        </w:rPr>
        <w:t xml:space="preserve"> своїм рішенням </w:t>
      </w:r>
      <w:r w:rsidR="005A280B" w:rsidRPr="005A280B">
        <w:rPr>
          <w:rFonts w:ascii="Times New Roman" w:hAnsi="Times New Roman" w:cs="Times New Roman"/>
          <w:sz w:val="28"/>
          <w:szCs w:val="28"/>
        </w:rPr>
        <w:t>за таких умов:</w:t>
      </w:r>
    </w:p>
    <w:p w:rsidR="005A280B" w:rsidRPr="005A280B" w:rsidRDefault="005A280B" w:rsidP="005A280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80B">
        <w:rPr>
          <w:rFonts w:ascii="Times New Roman" w:hAnsi="Times New Roman" w:cs="Times New Roman"/>
          <w:sz w:val="28"/>
          <w:szCs w:val="28"/>
          <w:lang w:val="uk-UA"/>
        </w:rPr>
        <w:t xml:space="preserve">при порівнянні діючого навчального плану зі спеціальності та академічної довідки або додатку до документу про вищу освіту здобувача вищої освіти </w:t>
      </w:r>
      <w:r w:rsidRPr="005A280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назви навчальних дисциплін ідентичні або мають незначну стилістичну розбіжність;</w:t>
      </w:r>
    </w:p>
    <w:p w:rsidR="005A280B" w:rsidRPr="005A280B" w:rsidRDefault="005A280B" w:rsidP="005A280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280B">
        <w:rPr>
          <w:rFonts w:ascii="Times New Roman" w:hAnsi="Times New Roman" w:cs="Times New Roman"/>
          <w:sz w:val="28"/>
          <w:szCs w:val="28"/>
          <w:lang w:val="uk-UA"/>
        </w:rPr>
        <w:t xml:space="preserve">якщо в навчальних планах співпадають загальний обсяг кредитів ЄКТС та форми підсумкового контролю з навчальної дисципліни. </w:t>
      </w:r>
    </w:p>
    <w:p w:rsidR="005A280B" w:rsidRPr="005A280B" w:rsidRDefault="00DE7390" w:rsidP="00DE7390">
      <w:pPr>
        <w:spacing w:before="0" w:after="0" w:line="276" w:lineRule="auto"/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, коли є </w:t>
      </w:r>
      <w:proofErr w:type="spellStart"/>
      <w:proofErr w:type="gramStart"/>
      <w:r w:rsidR="005A280B" w:rsidRPr="005A2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280B" w:rsidRPr="005A280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пере</w:t>
      </w:r>
      <w:r w:rsidR="005A280B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="005A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одноосібне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 деканом не</w:t>
      </w:r>
      <w:r w:rsidR="005A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A280B" w:rsidRPr="005A280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A280B" w:rsidRPr="005A280B">
        <w:rPr>
          <w:rFonts w:ascii="Times New Roman" w:hAnsi="Times New Roman" w:cs="Times New Roman"/>
          <w:sz w:val="28"/>
          <w:szCs w:val="28"/>
        </w:rPr>
        <w:t>:</w:t>
      </w:r>
    </w:p>
    <w:p w:rsidR="00A30825" w:rsidRPr="00265414" w:rsidRDefault="00A30825" w:rsidP="005A280B">
      <w:pPr>
        <w:pStyle w:val="a3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414">
        <w:rPr>
          <w:rFonts w:ascii="Times New Roman" w:hAnsi="Times New Roman" w:cs="Times New Roman"/>
          <w:sz w:val="28"/>
          <w:szCs w:val="28"/>
          <w:lang w:val="uk-UA"/>
        </w:rPr>
        <w:t>назви навчальних дисциплін не співпадають;</w:t>
      </w:r>
    </w:p>
    <w:p w:rsidR="00A30825" w:rsidRPr="00265414" w:rsidRDefault="00A30825" w:rsidP="00517AF5">
      <w:pPr>
        <w:pStyle w:val="a3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кредитів ЄКТС навчальної дисципліни, яку здобувач вищої освіти вивчав раніше відрізняється, але становить не менше </w:t>
      </w:r>
      <w:r w:rsidR="00F906F1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% обсягу навчальної дисципліни, передбаченої навчальним планом спеціальності Університету;</w:t>
      </w:r>
    </w:p>
    <w:p w:rsidR="00A30825" w:rsidRPr="00265414" w:rsidRDefault="00A30825" w:rsidP="00517AF5">
      <w:pPr>
        <w:pStyle w:val="a3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414">
        <w:rPr>
          <w:rFonts w:ascii="Times New Roman" w:hAnsi="Times New Roman" w:cs="Times New Roman"/>
          <w:sz w:val="28"/>
          <w:szCs w:val="28"/>
          <w:lang w:val="uk-UA"/>
        </w:rPr>
        <w:t>декілька навчальних дисциплін, які здобувач вищої освіти вивчав раніше, в сукупності відповідають одній навчальній дисципліні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передбаченій навчальним планом підготовки в 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ніверситеті;</w:t>
      </w:r>
    </w:p>
    <w:p w:rsidR="00A30825" w:rsidRPr="00265414" w:rsidRDefault="00A30825" w:rsidP="00517AF5">
      <w:pPr>
        <w:pStyle w:val="a3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5414">
        <w:rPr>
          <w:rFonts w:ascii="Times New Roman" w:hAnsi="Times New Roman" w:cs="Times New Roman"/>
          <w:sz w:val="28"/>
          <w:szCs w:val="28"/>
          <w:lang w:val="uk-UA"/>
        </w:rPr>
        <w:t>одна навчальна дисципліна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яку 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 вивчав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раніше, за змістом та обсягом відповідає кільком навчальним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дисциплінам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передбаченим навчальним планом підготовки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C7916" w:rsidRPr="002654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5414">
        <w:rPr>
          <w:rFonts w:ascii="Times New Roman" w:hAnsi="Times New Roman" w:cs="Times New Roman"/>
          <w:sz w:val="28"/>
          <w:szCs w:val="28"/>
          <w:lang w:val="uk-UA"/>
        </w:rPr>
        <w:t>ніверситеті.</w:t>
      </w:r>
    </w:p>
    <w:p w:rsidR="00C73B71" w:rsidRDefault="00FF657A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7949" w:rsidRPr="004B584E">
        <w:rPr>
          <w:rFonts w:ascii="Times New Roman" w:hAnsi="Times New Roman" w:cs="Times New Roman"/>
          <w:sz w:val="28"/>
          <w:szCs w:val="28"/>
          <w:lang w:val="uk-UA"/>
        </w:rPr>
        <w:t>Експертна комісія формується у складі трьох осіб: декана факультету, завідувача кафедри, до сфери відповідальності якої відноситься навчальна дисципліна, та одного з викладачів, який викладає ту саму або споріднену навчальну дисципліну.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6249" w:rsidRDefault="00C73B71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6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. Експертна комісія вивчає документи </w:t>
      </w:r>
      <w:r w:rsidR="00FF657A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про раніше здобуту освіту</w:t>
      </w:r>
      <w:r w:rsidR="00924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4AC0" w:rsidRPr="00924AC0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924AC0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="00924AC0" w:rsidRPr="00924AC0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</w:t>
      </w:r>
      <w:r w:rsidR="00924AC0">
        <w:rPr>
          <w:rFonts w:ascii="Times New Roman" w:hAnsi="Times New Roman" w:cs="Times New Roman"/>
          <w:sz w:val="28"/>
          <w:szCs w:val="28"/>
          <w:lang w:val="uk-UA"/>
        </w:rPr>
        <w:t>ий аналіз</w:t>
      </w:r>
      <w:r w:rsidR="00924AC0" w:rsidRPr="00924AC0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освітньої програми, за якою навчався </w:t>
      </w:r>
      <w:r w:rsidR="00924AC0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="00924AC0" w:rsidRPr="00924AC0">
        <w:rPr>
          <w:rFonts w:ascii="Times New Roman" w:hAnsi="Times New Roman" w:cs="Times New Roman"/>
          <w:sz w:val="28"/>
          <w:szCs w:val="28"/>
          <w:lang w:val="uk-UA"/>
        </w:rPr>
        <w:t>, зі змістом програми відповідної спеціальності в Університеті.</w:t>
      </w:r>
      <w:r w:rsidR="00FF6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657A" w:rsidRPr="00FF657A" w:rsidRDefault="00E56249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E56249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E56249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здійснюється за рішенням декана на підставі висновку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6249">
        <w:rPr>
          <w:rFonts w:ascii="Times New Roman" w:hAnsi="Times New Roman" w:cs="Times New Roman"/>
          <w:sz w:val="28"/>
          <w:szCs w:val="28"/>
          <w:lang w:val="uk-UA"/>
        </w:rPr>
        <w:t xml:space="preserve">кспертної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оформлюється розпорядженням по факультету </w:t>
      </w:r>
      <w:r w:rsidR="00FF657A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A30825" w:rsidRPr="00A30825" w:rsidRDefault="00FF657A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. У разі </w:t>
      </w:r>
      <w:proofErr w:type="spellStart"/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шаються незмінними форма контролю та раніше здобута 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, а її кредитний вимір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кредитному виміру цієї дисципліни в навчальному плані</w:t>
      </w:r>
      <w:r w:rsidR="00434882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</w:t>
      </w:r>
    </w:p>
    <w:p w:rsidR="00A30825" w:rsidRPr="00A30825" w:rsidRDefault="00AB7141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При переведенні та поновленні </w:t>
      </w:r>
      <w:r w:rsidR="00266719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, навчальні досягнення</w:t>
      </w:r>
      <w:r w:rsidR="0026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якого не оцінювалися за 100-бальною шкалою, одержані ним оцінки</w:t>
      </w:r>
      <w:r w:rsidR="00266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переводяться </w:t>
      </w:r>
      <w:r w:rsidRPr="00AB7141">
        <w:rPr>
          <w:rFonts w:ascii="Times New Roman" w:hAnsi="Times New Roman" w:cs="Times New Roman"/>
          <w:sz w:val="28"/>
          <w:szCs w:val="28"/>
        </w:rPr>
        <w:t>за шкалою ЄКТС</w:t>
      </w:r>
      <w:r w:rsidRPr="00AB7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100-бальн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шкал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за мінімальними значеннями чинної в</w:t>
      </w:r>
      <w:r w:rsidR="0026671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ніверситеті 100</w:t>
      </w:r>
      <w:r w:rsidR="002667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бальної шкали оцінювання.</w:t>
      </w:r>
    </w:p>
    <w:p w:rsidR="00A30825" w:rsidRPr="00A73F0B" w:rsidRDefault="00F171E6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із раніше вивченої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дисципліни (дисциплін) були оцінені декількома оцінками, то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перезарахуванні</w:t>
      </w:r>
      <w:proofErr w:type="spellEnd"/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з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дповідної навчальної дисципліни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265414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виставляється </w:t>
      </w:r>
      <w:r w:rsidR="00434882">
        <w:rPr>
          <w:rFonts w:ascii="Times New Roman" w:hAnsi="Times New Roman" w:cs="Times New Roman"/>
          <w:sz w:val="28"/>
          <w:szCs w:val="28"/>
          <w:lang w:val="uk-UA"/>
        </w:rPr>
        <w:t>найбільша</w:t>
      </w:r>
      <w:r w:rsidR="00A30825" w:rsidRPr="00A30825">
        <w:rPr>
          <w:rFonts w:ascii="Times New Roman" w:hAnsi="Times New Roman" w:cs="Times New Roman"/>
          <w:sz w:val="28"/>
          <w:szCs w:val="28"/>
          <w:lang w:val="uk-UA"/>
        </w:rPr>
        <w:t xml:space="preserve"> оцінка.</w:t>
      </w:r>
    </w:p>
    <w:p w:rsidR="00B9787F" w:rsidRPr="00B9787F" w:rsidRDefault="00B9787F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="00C447F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B978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787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перезарахування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</w:p>
    <w:p w:rsidR="00B9787F" w:rsidRPr="00B9787F" w:rsidRDefault="00B9787F" w:rsidP="00517AF5">
      <w:pPr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787F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978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787F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>:</w:t>
      </w:r>
    </w:p>
    <w:p w:rsidR="00B9787F" w:rsidRPr="00B9787F" w:rsidRDefault="00B9787F" w:rsidP="00517AF5">
      <w:pPr>
        <w:pStyle w:val="a3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8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87F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proofErr w:type="gramEnd"/>
      <w:r w:rsidRPr="00B9787F">
        <w:rPr>
          <w:rFonts w:ascii="Times New Roman" w:hAnsi="Times New Roman" w:cs="Times New Roman"/>
          <w:sz w:val="28"/>
          <w:szCs w:val="28"/>
          <w:lang w:val="uk-UA"/>
        </w:rPr>
        <w:t>і вищої освіти</w:t>
      </w:r>
      <w:r w:rsidRPr="00B9787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r w:rsidRPr="00B9787F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Pr="00B9787F">
        <w:rPr>
          <w:rFonts w:ascii="Times New Roman" w:hAnsi="Times New Roman" w:cs="Times New Roman"/>
          <w:sz w:val="28"/>
          <w:szCs w:val="28"/>
        </w:rPr>
        <w:t>,</w:t>
      </w:r>
      <w:r w:rsidRPr="00B97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зарахований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за шкалою ЄКТС;</w:t>
      </w:r>
    </w:p>
    <w:p w:rsidR="00B9787F" w:rsidRDefault="00B9787F" w:rsidP="00517AF5">
      <w:pPr>
        <w:pStyle w:val="a3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оцінений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за шкалою ЄКТС,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зарахований</w:t>
      </w:r>
      <w:proofErr w:type="spellEnd"/>
      <w:r w:rsidRPr="00B97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87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співпадіння</w:t>
      </w:r>
      <w:proofErr w:type="spell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87F">
        <w:rPr>
          <w:rFonts w:ascii="Times New Roman" w:hAnsi="Times New Roman" w:cs="Times New Roman"/>
          <w:sz w:val="28"/>
          <w:szCs w:val="28"/>
        </w:rPr>
        <w:t>кредиті</w:t>
      </w:r>
      <w:proofErr w:type="gramStart"/>
      <w:r w:rsidRPr="00B978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787F">
        <w:rPr>
          <w:rFonts w:ascii="Times New Roman" w:hAnsi="Times New Roman" w:cs="Times New Roman"/>
          <w:sz w:val="28"/>
          <w:szCs w:val="28"/>
        </w:rPr>
        <w:t xml:space="preserve"> </w:t>
      </w:r>
      <w:r w:rsidRPr="00B978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9787F">
        <w:rPr>
          <w:rFonts w:ascii="Times New Roman" w:hAnsi="Times New Roman" w:cs="Times New Roman"/>
          <w:sz w:val="28"/>
          <w:szCs w:val="28"/>
        </w:rPr>
        <w:t>годин</w:t>
      </w:r>
      <w:r w:rsidRPr="00B9787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84E" w:rsidRDefault="004B584E" w:rsidP="00517AF5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6D2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</w:t>
      </w:r>
      <w:r w:rsidR="00C447F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Загальний о</w:t>
      </w:r>
      <w:r w:rsidRPr="00633881">
        <w:rPr>
          <w:sz w:val="28"/>
          <w:szCs w:val="28"/>
          <w:lang w:val="uk-UA"/>
        </w:rPr>
        <w:t xml:space="preserve">бсяг кредитів ЄКТС, </w:t>
      </w:r>
      <w:r w:rsidR="00633881" w:rsidRPr="00633881">
        <w:rPr>
          <w:bCs/>
          <w:sz w:val="28"/>
          <w:szCs w:val="28"/>
          <w:lang w:val="uk-UA"/>
        </w:rPr>
        <w:t>необхідний для здобуття  ступеня вищої освіти бакалавр</w:t>
      </w:r>
      <w:r w:rsidR="00633881" w:rsidRPr="00633881">
        <w:rPr>
          <w:color w:val="auto"/>
          <w:lang w:val="uk-UA"/>
        </w:rPr>
        <w:t xml:space="preserve"> </w:t>
      </w:r>
      <w:r w:rsidR="00633881" w:rsidRPr="00633881">
        <w:rPr>
          <w:sz w:val="28"/>
          <w:szCs w:val="28"/>
          <w:lang w:val="uk-UA"/>
        </w:rPr>
        <w:t>на базі ступеня «молодший бакалавр» (освітньо-кваліфікаційного рівня «молодший спеціаліст»)</w:t>
      </w:r>
      <w:r w:rsidR="00633881" w:rsidRPr="00633881">
        <w:rPr>
          <w:bCs/>
          <w:sz w:val="28"/>
          <w:szCs w:val="28"/>
          <w:lang w:val="uk-UA"/>
        </w:rPr>
        <w:t xml:space="preserve">, </w:t>
      </w:r>
      <w:r w:rsidR="00633881" w:rsidRPr="00633881">
        <w:rPr>
          <w:sz w:val="28"/>
          <w:szCs w:val="28"/>
          <w:lang w:val="uk-UA"/>
        </w:rPr>
        <w:t xml:space="preserve">який Університет має право визнати та </w:t>
      </w:r>
      <w:proofErr w:type="spellStart"/>
      <w:r w:rsidR="00633881">
        <w:rPr>
          <w:sz w:val="28"/>
          <w:szCs w:val="28"/>
          <w:lang w:val="uk-UA"/>
        </w:rPr>
        <w:t>перезарахувати</w:t>
      </w:r>
      <w:proofErr w:type="spellEnd"/>
      <w:r w:rsidR="00633881">
        <w:rPr>
          <w:sz w:val="28"/>
          <w:szCs w:val="28"/>
          <w:lang w:val="uk-UA"/>
        </w:rPr>
        <w:t>,</w:t>
      </w:r>
      <w:r w:rsidR="00F872EB">
        <w:rPr>
          <w:sz w:val="28"/>
          <w:szCs w:val="28"/>
          <w:lang w:val="uk-UA"/>
        </w:rPr>
        <w:t xml:space="preserve"> </w:t>
      </w:r>
      <w:r w:rsidR="00F872EB" w:rsidRPr="00F872EB">
        <w:rPr>
          <w:sz w:val="28"/>
          <w:szCs w:val="28"/>
          <w:lang w:val="uk-UA"/>
        </w:rPr>
        <w:t>отриманих в межах попередньої освітньої програми підготовки молодшого бакалавра (молодшого спеціаліста)</w:t>
      </w:r>
      <w:r w:rsidR="00F872EB">
        <w:rPr>
          <w:sz w:val="28"/>
          <w:szCs w:val="28"/>
          <w:lang w:val="uk-UA"/>
        </w:rPr>
        <w:t xml:space="preserve">, </w:t>
      </w:r>
      <w:r w:rsidR="00633881">
        <w:rPr>
          <w:sz w:val="28"/>
          <w:szCs w:val="28"/>
          <w:lang w:val="uk-UA"/>
        </w:rPr>
        <w:t xml:space="preserve"> регламентується стандартами вищої освіти, затвердженими </w:t>
      </w:r>
      <w:r w:rsidR="00633881" w:rsidRPr="00633881">
        <w:rPr>
          <w:sz w:val="28"/>
          <w:szCs w:val="28"/>
          <w:lang w:val="uk-UA"/>
        </w:rPr>
        <w:t>Міністерств</w:t>
      </w:r>
      <w:r w:rsidR="00633881">
        <w:rPr>
          <w:sz w:val="28"/>
          <w:szCs w:val="28"/>
          <w:lang w:val="uk-UA"/>
        </w:rPr>
        <w:t>ом</w:t>
      </w:r>
      <w:r w:rsidR="00633881" w:rsidRPr="00633881">
        <w:rPr>
          <w:sz w:val="28"/>
          <w:szCs w:val="28"/>
          <w:lang w:val="uk-UA"/>
        </w:rPr>
        <w:t xml:space="preserve"> освіти і науки України</w:t>
      </w:r>
      <w:r w:rsidR="00365605">
        <w:rPr>
          <w:sz w:val="28"/>
          <w:szCs w:val="28"/>
          <w:lang w:val="uk-UA"/>
        </w:rPr>
        <w:t xml:space="preserve"> </w:t>
      </w:r>
      <w:r w:rsidR="008450CA">
        <w:rPr>
          <w:sz w:val="28"/>
          <w:szCs w:val="28"/>
          <w:lang w:val="uk-UA"/>
        </w:rPr>
        <w:t>(таблиця 1).</w:t>
      </w:r>
    </w:p>
    <w:p w:rsidR="006A55D7" w:rsidRDefault="006A55D7" w:rsidP="006A55D7">
      <w:pPr>
        <w:pStyle w:val="Default"/>
        <w:jc w:val="right"/>
        <w:rPr>
          <w:sz w:val="28"/>
          <w:szCs w:val="28"/>
          <w:lang w:val="uk-UA"/>
        </w:rPr>
      </w:pPr>
    </w:p>
    <w:p w:rsidR="009A09A8" w:rsidRDefault="006A55D7" w:rsidP="006A55D7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6A55D7" w:rsidRDefault="006A55D7" w:rsidP="006A55D7">
      <w:pPr>
        <w:pStyle w:val="Default"/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953"/>
        <w:gridCol w:w="2368"/>
        <w:gridCol w:w="3692"/>
        <w:gridCol w:w="1848"/>
      </w:tblGrid>
      <w:tr w:rsidR="00DB2731" w:rsidTr="00DB2731">
        <w:tc>
          <w:tcPr>
            <w:tcW w:w="560" w:type="dxa"/>
            <w:vAlign w:val="center"/>
          </w:tcPr>
          <w:p w:rsidR="009A09A8" w:rsidRPr="008450CA" w:rsidRDefault="009A09A8" w:rsidP="008450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450CA">
              <w:rPr>
                <w:b/>
              </w:rPr>
              <w:t xml:space="preserve">№ </w:t>
            </w:r>
            <w:proofErr w:type="gramStart"/>
            <w:r w:rsidRPr="008450CA">
              <w:rPr>
                <w:b/>
              </w:rPr>
              <w:t>п</w:t>
            </w:r>
            <w:proofErr w:type="gramEnd"/>
            <w:r w:rsidRPr="008450CA">
              <w:rPr>
                <w:b/>
              </w:rPr>
              <w:t>/п</w:t>
            </w:r>
          </w:p>
        </w:tc>
        <w:tc>
          <w:tcPr>
            <w:tcW w:w="1958" w:type="dxa"/>
            <w:vAlign w:val="center"/>
          </w:tcPr>
          <w:p w:rsidR="009A09A8" w:rsidRPr="008450CA" w:rsidRDefault="009A09A8" w:rsidP="008450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450CA">
              <w:rPr>
                <w:b/>
                <w:lang w:val="uk-UA"/>
              </w:rPr>
              <w:t>Назва галузі знань</w:t>
            </w:r>
          </w:p>
        </w:tc>
        <w:tc>
          <w:tcPr>
            <w:tcW w:w="2410" w:type="dxa"/>
            <w:vAlign w:val="center"/>
          </w:tcPr>
          <w:p w:rsidR="009A09A8" w:rsidRPr="008450CA" w:rsidRDefault="009A09A8" w:rsidP="008450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450CA">
              <w:rPr>
                <w:b/>
                <w:lang w:val="uk-UA"/>
              </w:rPr>
              <w:t>Назва с</w:t>
            </w:r>
            <w:proofErr w:type="spellStart"/>
            <w:r w:rsidRPr="008450CA">
              <w:rPr>
                <w:b/>
              </w:rPr>
              <w:t>пец</w:t>
            </w:r>
            <w:proofErr w:type="spellEnd"/>
            <w:r w:rsidRPr="008450CA">
              <w:rPr>
                <w:b/>
                <w:lang w:val="uk-UA"/>
              </w:rPr>
              <w:t>і</w:t>
            </w:r>
            <w:proofErr w:type="spellStart"/>
            <w:r w:rsidRPr="008450CA">
              <w:rPr>
                <w:b/>
              </w:rPr>
              <w:t>альн</w:t>
            </w:r>
            <w:proofErr w:type="spellEnd"/>
            <w:r w:rsidRPr="008450CA">
              <w:rPr>
                <w:b/>
                <w:lang w:val="uk-UA"/>
              </w:rPr>
              <w:t>о</w:t>
            </w:r>
            <w:proofErr w:type="spellStart"/>
            <w:r w:rsidRPr="008450CA">
              <w:rPr>
                <w:b/>
              </w:rPr>
              <w:t>ст</w:t>
            </w:r>
            <w:proofErr w:type="spellEnd"/>
            <w:r w:rsidRPr="008450CA">
              <w:rPr>
                <w:b/>
                <w:lang w:val="uk-UA"/>
              </w:rPr>
              <w:t>і</w:t>
            </w:r>
          </w:p>
        </w:tc>
        <w:tc>
          <w:tcPr>
            <w:tcW w:w="3827" w:type="dxa"/>
            <w:vAlign w:val="center"/>
          </w:tcPr>
          <w:p w:rsidR="009A09A8" w:rsidRPr="008450CA" w:rsidRDefault="008450CA" w:rsidP="0060199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450CA">
              <w:rPr>
                <w:b/>
                <w:szCs w:val="28"/>
                <w:lang w:val="uk-UA"/>
              </w:rPr>
              <w:t>Попередній ступ</w:t>
            </w:r>
            <w:r w:rsidR="0060199A">
              <w:rPr>
                <w:b/>
                <w:szCs w:val="28"/>
                <w:lang w:val="uk-UA"/>
              </w:rPr>
              <w:t>і</w:t>
            </w:r>
            <w:r w:rsidRPr="008450CA">
              <w:rPr>
                <w:b/>
                <w:szCs w:val="28"/>
                <w:lang w:val="uk-UA"/>
              </w:rPr>
              <w:t>нь вищої освіти</w:t>
            </w:r>
          </w:p>
        </w:tc>
        <w:tc>
          <w:tcPr>
            <w:tcW w:w="1666" w:type="dxa"/>
            <w:vAlign w:val="center"/>
          </w:tcPr>
          <w:p w:rsidR="009A09A8" w:rsidRPr="008450CA" w:rsidRDefault="008450CA" w:rsidP="008450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8450CA">
              <w:rPr>
                <w:b/>
                <w:szCs w:val="28"/>
                <w:lang w:val="uk-UA"/>
              </w:rPr>
              <w:t>Обсяг кредитів ЄКТС</w:t>
            </w:r>
          </w:p>
        </w:tc>
      </w:tr>
      <w:tr w:rsidR="00DB2731" w:rsidTr="006A55D7">
        <w:tc>
          <w:tcPr>
            <w:tcW w:w="560" w:type="dxa"/>
            <w:vAlign w:val="center"/>
          </w:tcPr>
          <w:p w:rsidR="009A09A8" w:rsidRPr="006A55D7" w:rsidRDefault="006A55D7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 w:rsidRPr="006A55D7">
              <w:rPr>
                <w:szCs w:val="28"/>
                <w:lang w:val="uk-UA"/>
              </w:rPr>
              <w:t>1</w:t>
            </w:r>
          </w:p>
        </w:tc>
        <w:tc>
          <w:tcPr>
            <w:tcW w:w="1958" w:type="dxa"/>
            <w:vAlign w:val="center"/>
          </w:tcPr>
          <w:p w:rsidR="009A09A8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01 </w:t>
            </w:r>
            <w:r w:rsidR="00CF4C5E" w:rsidRPr="0043035D">
              <w:rPr>
                <w:szCs w:val="28"/>
                <w:lang w:val="uk-UA"/>
              </w:rPr>
              <w:t>Освіта / Педагогіка</w:t>
            </w:r>
          </w:p>
        </w:tc>
        <w:tc>
          <w:tcPr>
            <w:tcW w:w="2410" w:type="dxa"/>
            <w:vAlign w:val="center"/>
          </w:tcPr>
          <w:p w:rsidR="009A09A8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012 </w:t>
            </w:r>
            <w:r w:rsidR="00CF4C5E" w:rsidRPr="0043035D">
              <w:rPr>
                <w:szCs w:val="28"/>
                <w:lang w:val="uk-UA"/>
              </w:rPr>
              <w:t>Дошкільна освіта</w:t>
            </w:r>
          </w:p>
        </w:tc>
        <w:tc>
          <w:tcPr>
            <w:tcW w:w="3827" w:type="dxa"/>
            <w:vAlign w:val="center"/>
          </w:tcPr>
          <w:p w:rsidR="009A09A8" w:rsidRPr="0043035D" w:rsidRDefault="00CF4C5E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 w:rsidR="00507C2B">
              <w:rPr>
                <w:szCs w:val="28"/>
                <w:lang w:val="uk-UA"/>
              </w:rPr>
              <w:t>/</w:t>
            </w:r>
          </w:p>
          <w:p w:rsidR="00CF4C5E" w:rsidRPr="0043035D" w:rsidRDefault="00CF4C5E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43035D" w:rsidRPr="0043035D" w:rsidRDefault="0043035D" w:rsidP="00604584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  <w:p w:rsidR="009A09A8" w:rsidRPr="0043035D" w:rsidRDefault="009A09A8" w:rsidP="00604584">
            <w:pPr>
              <w:pStyle w:val="Default"/>
              <w:jc w:val="center"/>
              <w:rPr>
                <w:szCs w:val="28"/>
                <w:lang w:val="uk-UA"/>
              </w:rPr>
            </w:pPr>
          </w:p>
        </w:tc>
      </w:tr>
      <w:tr w:rsidR="00CF4C5E" w:rsidTr="006A55D7">
        <w:tc>
          <w:tcPr>
            <w:tcW w:w="560" w:type="dxa"/>
            <w:vAlign w:val="center"/>
          </w:tcPr>
          <w:p w:rsidR="00CF4C5E" w:rsidRPr="006A55D7" w:rsidRDefault="006A55D7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 w:rsidRPr="006A55D7">
              <w:rPr>
                <w:szCs w:val="28"/>
                <w:lang w:val="uk-UA"/>
              </w:rPr>
              <w:t>2</w:t>
            </w:r>
          </w:p>
        </w:tc>
        <w:tc>
          <w:tcPr>
            <w:tcW w:w="1958" w:type="dxa"/>
            <w:vAlign w:val="center"/>
          </w:tcPr>
          <w:p w:rsidR="00CF4C5E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 Соціальні та </w:t>
            </w:r>
            <w:r w:rsidR="00CF4C5E" w:rsidRPr="0043035D">
              <w:rPr>
                <w:szCs w:val="28"/>
                <w:lang w:val="uk-UA"/>
              </w:rPr>
              <w:t>поведінкові науки</w:t>
            </w:r>
          </w:p>
        </w:tc>
        <w:tc>
          <w:tcPr>
            <w:tcW w:w="2410" w:type="dxa"/>
            <w:vAlign w:val="center"/>
          </w:tcPr>
          <w:p w:rsidR="00CF4C5E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053 </w:t>
            </w:r>
            <w:r w:rsidRPr="0043035D">
              <w:rPr>
                <w:szCs w:val="28"/>
                <w:lang w:val="uk-UA"/>
              </w:rPr>
              <w:t>Психологія</w:t>
            </w:r>
          </w:p>
        </w:tc>
        <w:tc>
          <w:tcPr>
            <w:tcW w:w="3827" w:type="dxa"/>
            <w:vAlign w:val="center"/>
          </w:tcPr>
          <w:p w:rsidR="0043035D" w:rsidRPr="0043035D" w:rsidRDefault="0043035D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 w:rsidR="00507C2B">
              <w:rPr>
                <w:szCs w:val="28"/>
                <w:lang w:val="uk-UA"/>
              </w:rPr>
              <w:t>/</w:t>
            </w:r>
          </w:p>
          <w:p w:rsidR="00CF4C5E" w:rsidRPr="0043035D" w:rsidRDefault="0043035D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CF4C5E" w:rsidRPr="0043035D" w:rsidRDefault="0043035D" w:rsidP="00604584">
            <w:pPr>
              <w:pStyle w:val="Default"/>
              <w:jc w:val="center"/>
              <w:rPr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60</w:t>
            </w:r>
          </w:p>
        </w:tc>
      </w:tr>
      <w:tr w:rsidR="00DB2731" w:rsidTr="006A55D7">
        <w:tc>
          <w:tcPr>
            <w:tcW w:w="560" w:type="dxa"/>
            <w:vAlign w:val="center"/>
          </w:tcPr>
          <w:p w:rsidR="00CF4C5E" w:rsidRPr="006A55D7" w:rsidRDefault="006A55D7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 w:rsidRPr="006A55D7">
              <w:rPr>
                <w:szCs w:val="28"/>
                <w:lang w:val="uk-UA"/>
              </w:rPr>
              <w:t>3</w:t>
            </w:r>
          </w:p>
        </w:tc>
        <w:tc>
          <w:tcPr>
            <w:tcW w:w="1958" w:type="dxa"/>
            <w:vAlign w:val="center"/>
          </w:tcPr>
          <w:p w:rsidR="00CF4C5E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06 </w:t>
            </w:r>
            <w:r w:rsidR="00CF4C5E" w:rsidRPr="0043035D">
              <w:rPr>
                <w:szCs w:val="28"/>
                <w:lang w:val="uk-UA"/>
              </w:rPr>
              <w:t>Журналістика</w:t>
            </w:r>
          </w:p>
        </w:tc>
        <w:tc>
          <w:tcPr>
            <w:tcW w:w="2410" w:type="dxa"/>
            <w:vAlign w:val="center"/>
          </w:tcPr>
          <w:p w:rsidR="00CF4C5E" w:rsidRPr="0043035D" w:rsidRDefault="0043035D" w:rsidP="00DB2731">
            <w:pPr>
              <w:pStyle w:val="Defaul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061 </w:t>
            </w:r>
            <w:r w:rsidR="00CF4C5E" w:rsidRPr="0043035D">
              <w:rPr>
                <w:szCs w:val="28"/>
                <w:lang w:val="uk-UA"/>
              </w:rPr>
              <w:t>Журналістика</w:t>
            </w:r>
          </w:p>
        </w:tc>
        <w:tc>
          <w:tcPr>
            <w:tcW w:w="3827" w:type="dxa"/>
            <w:vAlign w:val="center"/>
          </w:tcPr>
          <w:p w:rsidR="00CF4C5E" w:rsidRPr="0043035D" w:rsidRDefault="00CF4C5E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 w:rsidR="00507C2B">
              <w:rPr>
                <w:szCs w:val="28"/>
                <w:lang w:val="uk-UA"/>
              </w:rPr>
              <w:t>/</w:t>
            </w:r>
          </w:p>
          <w:p w:rsidR="00CF4C5E" w:rsidRPr="0043035D" w:rsidRDefault="00CF4C5E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43035D" w:rsidRPr="0043035D" w:rsidRDefault="0043035D" w:rsidP="00604584">
            <w:pPr>
              <w:pStyle w:val="Default"/>
              <w:jc w:val="center"/>
              <w:rPr>
                <w:szCs w:val="28"/>
              </w:rPr>
            </w:pPr>
          </w:p>
          <w:p w:rsidR="00CF4C5E" w:rsidRPr="0043035D" w:rsidRDefault="0043035D" w:rsidP="00604584">
            <w:pPr>
              <w:pStyle w:val="Default"/>
              <w:jc w:val="center"/>
              <w:rPr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</w:tc>
      </w:tr>
      <w:tr w:rsidR="005B515C" w:rsidTr="006A55D7">
        <w:tc>
          <w:tcPr>
            <w:tcW w:w="560" w:type="dxa"/>
            <w:vMerge w:val="restart"/>
            <w:vAlign w:val="center"/>
          </w:tcPr>
          <w:p w:rsidR="005B515C" w:rsidRPr="006A55D7" w:rsidRDefault="006A55D7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 w:rsidRPr="006A55D7">
              <w:rPr>
                <w:szCs w:val="28"/>
                <w:lang w:val="uk-UA"/>
              </w:rPr>
              <w:t>4</w:t>
            </w:r>
          </w:p>
        </w:tc>
        <w:tc>
          <w:tcPr>
            <w:tcW w:w="1958" w:type="dxa"/>
            <w:vMerge w:val="restart"/>
            <w:vAlign w:val="center"/>
          </w:tcPr>
          <w:p w:rsidR="005B515C" w:rsidRPr="00507C2B" w:rsidRDefault="005B515C" w:rsidP="00DB2731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07 </w:t>
            </w:r>
            <w:r w:rsidRPr="00507C2B">
              <w:rPr>
                <w:lang w:val="uk-UA"/>
              </w:rPr>
              <w:t>Управління та адміністрування</w:t>
            </w:r>
          </w:p>
        </w:tc>
        <w:tc>
          <w:tcPr>
            <w:tcW w:w="2410" w:type="dxa"/>
            <w:vMerge w:val="restart"/>
            <w:vAlign w:val="center"/>
          </w:tcPr>
          <w:p w:rsidR="005B515C" w:rsidRPr="00507C2B" w:rsidRDefault="005B515C" w:rsidP="00DB2731">
            <w:pPr>
              <w:pStyle w:val="Default"/>
              <w:rPr>
                <w:lang w:val="uk-UA"/>
              </w:rPr>
            </w:pPr>
            <w:r w:rsidRPr="00507C2B">
              <w:rPr>
                <w:lang w:val="uk-UA"/>
              </w:rPr>
              <w:t>072</w:t>
            </w:r>
            <w:r>
              <w:rPr>
                <w:lang w:val="uk-UA"/>
              </w:rPr>
              <w:t xml:space="preserve"> </w:t>
            </w:r>
            <w:r w:rsidRPr="00507C2B">
              <w:rPr>
                <w:lang w:val="uk-UA"/>
              </w:rPr>
              <w:t>Фінанси, банківська справа та страхування</w:t>
            </w:r>
          </w:p>
        </w:tc>
        <w:tc>
          <w:tcPr>
            <w:tcW w:w="3827" w:type="dxa"/>
            <w:vAlign w:val="center"/>
          </w:tcPr>
          <w:p w:rsidR="005B515C" w:rsidRPr="00507C2B" w:rsidRDefault="005B515C" w:rsidP="005B515C">
            <w:pPr>
              <w:pStyle w:val="Default"/>
              <w:rPr>
                <w:lang w:val="uk-UA"/>
              </w:rPr>
            </w:pPr>
            <w:r w:rsidRPr="00633881">
              <w:rPr>
                <w:lang w:val="uk-UA"/>
              </w:rPr>
              <w:t>молодший бакалавр</w:t>
            </w:r>
            <w:r w:rsidRPr="00507C2B">
              <w:rPr>
                <w:lang w:val="uk-UA"/>
              </w:rPr>
              <w:t>/</w:t>
            </w:r>
          </w:p>
          <w:p w:rsidR="005B515C" w:rsidRPr="00507C2B" w:rsidRDefault="005B515C" w:rsidP="005B515C">
            <w:pPr>
              <w:pStyle w:val="Default"/>
              <w:rPr>
                <w:lang w:val="uk-UA"/>
              </w:rPr>
            </w:pPr>
            <w:r w:rsidRPr="00633881">
              <w:rPr>
                <w:lang w:val="uk-UA"/>
              </w:rPr>
              <w:t>молодший спеціаліст</w:t>
            </w:r>
          </w:p>
          <w:p w:rsidR="005B515C" w:rsidRDefault="005B515C" w:rsidP="005B515C">
            <w:pPr>
              <w:pStyle w:val="Default"/>
              <w:rPr>
                <w:sz w:val="28"/>
                <w:szCs w:val="28"/>
                <w:lang w:val="uk-UA"/>
              </w:rPr>
            </w:pPr>
            <w:r w:rsidRPr="00507C2B">
              <w:rPr>
                <w:lang w:val="uk-UA"/>
              </w:rPr>
              <w:t>за спеціальністю 072 Фінанси, банківська справа та страхування</w:t>
            </w:r>
          </w:p>
        </w:tc>
        <w:tc>
          <w:tcPr>
            <w:tcW w:w="1666" w:type="dxa"/>
            <w:vAlign w:val="center"/>
          </w:tcPr>
          <w:p w:rsidR="005B515C" w:rsidRDefault="005B515C" w:rsidP="0060458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</w:tc>
      </w:tr>
      <w:tr w:rsidR="005B515C" w:rsidTr="006A55D7">
        <w:tc>
          <w:tcPr>
            <w:tcW w:w="560" w:type="dxa"/>
            <w:vMerge/>
            <w:vAlign w:val="center"/>
          </w:tcPr>
          <w:p w:rsidR="005B515C" w:rsidRPr="006A55D7" w:rsidRDefault="005B515C" w:rsidP="006A55D7">
            <w:pPr>
              <w:pStyle w:val="Default"/>
              <w:jc w:val="center"/>
              <w:rPr>
                <w:szCs w:val="28"/>
                <w:lang w:val="uk-UA"/>
              </w:rPr>
            </w:pPr>
          </w:p>
        </w:tc>
        <w:tc>
          <w:tcPr>
            <w:tcW w:w="1958" w:type="dxa"/>
            <w:vMerge/>
            <w:vAlign w:val="center"/>
          </w:tcPr>
          <w:p w:rsidR="005B515C" w:rsidRDefault="005B515C" w:rsidP="00DB273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5B515C" w:rsidRDefault="005B515C" w:rsidP="00DB273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5B515C" w:rsidRPr="0043035D" w:rsidRDefault="005B515C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5B515C" w:rsidRDefault="005B515C" w:rsidP="005B515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  <w:p w:rsidR="005B515C" w:rsidRDefault="005B515C" w:rsidP="005B515C">
            <w:pPr>
              <w:pStyle w:val="Default"/>
              <w:rPr>
                <w:sz w:val="28"/>
                <w:szCs w:val="28"/>
                <w:lang w:val="uk-UA"/>
              </w:rPr>
            </w:pPr>
            <w:r w:rsidRPr="00507C2B">
              <w:rPr>
                <w:szCs w:val="28"/>
                <w:lang w:val="uk-UA"/>
              </w:rPr>
              <w:t>за іншими спеціальностями</w:t>
            </w:r>
          </w:p>
        </w:tc>
        <w:tc>
          <w:tcPr>
            <w:tcW w:w="1666" w:type="dxa"/>
            <w:vAlign w:val="center"/>
          </w:tcPr>
          <w:p w:rsidR="005B515C" w:rsidRDefault="005B515C" w:rsidP="0060458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F06181">
              <w:rPr>
                <w:color w:val="auto"/>
                <w:szCs w:val="28"/>
              </w:rPr>
              <w:t>б</w:t>
            </w:r>
            <w:proofErr w:type="gramEnd"/>
            <w:r w:rsidRPr="00F06181">
              <w:rPr>
                <w:color w:val="auto"/>
                <w:szCs w:val="28"/>
              </w:rPr>
              <w:t>ільше</w:t>
            </w:r>
            <w:proofErr w:type="spellEnd"/>
            <w:r w:rsidRPr="00F06181">
              <w:rPr>
                <w:color w:val="auto"/>
                <w:szCs w:val="28"/>
              </w:rPr>
              <w:t xml:space="preserve"> </w:t>
            </w:r>
            <w:r w:rsidRPr="00F06181">
              <w:rPr>
                <w:color w:val="auto"/>
                <w:szCs w:val="28"/>
                <w:lang w:val="uk-UA"/>
              </w:rPr>
              <w:t>60</w:t>
            </w:r>
          </w:p>
        </w:tc>
      </w:tr>
      <w:tr w:rsidR="00380435" w:rsidTr="006A55D7">
        <w:tc>
          <w:tcPr>
            <w:tcW w:w="560" w:type="dxa"/>
            <w:vAlign w:val="center"/>
          </w:tcPr>
          <w:p w:rsidR="00380435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958" w:type="dxa"/>
            <w:vAlign w:val="center"/>
          </w:tcPr>
          <w:p w:rsidR="00380435" w:rsidRDefault="00380435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08 </w:t>
            </w:r>
            <w:r w:rsidRPr="008D0CE1">
              <w:rPr>
                <w:lang w:val="uk-UA"/>
              </w:rPr>
              <w:t>Право</w:t>
            </w:r>
          </w:p>
        </w:tc>
        <w:tc>
          <w:tcPr>
            <w:tcW w:w="2410" w:type="dxa"/>
            <w:vAlign w:val="center"/>
          </w:tcPr>
          <w:p w:rsidR="00380435" w:rsidRDefault="00380435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081 </w:t>
            </w:r>
            <w:r w:rsidRPr="008D0CE1">
              <w:rPr>
                <w:lang w:val="uk-UA"/>
              </w:rPr>
              <w:t>Право</w:t>
            </w:r>
          </w:p>
        </w:tc>
        <w:tc>
          <w:tcPr>
            <w:tcW w:w="3827" w:type="dxa"/>
            <w:vAlign w:val="center"/>
          </w:tcPr>
          <w:p w:rsidR="00380435" w:rsidRPr="0043035D" w:rsidRDefault="00380435" w:rsidP="00380435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380435" w:rsidRPr="00633881" w:rsidRDefault="00380435" w:rsidP="00380435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380435" w:rsidRPr="00380435" w:rsidRDefault="00380435" w:rsidP="00604584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регламентовано</w:t>
            </w:r>
          </w:p>
        </w:tc>
      </w:tr>
      <w:tr w:rsidR="00DB2731" w:rsidTr="006A55D7">
        <w:tc>
          <w:tcPr>
            <w:tcW w:w="560" w:type="dxa"/>
            <w:vAlign w:val="center"/>
          </w:tcPr>
          <w:p w:rsidR="00CF4C5E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958" w:type="dxa"/>
            <w:vAlign w:val="center"/>
          </w:tcPr>
          <w:p w:rsidR="00CF4C5E" w:rsidRDefault="00F06181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12 </w:t>
            </w:r>
            <w:r w:rsidRPr="008D0CE1">
              <w:rPr>
                <w:lang w:val="uk-UA"/>
              </w:rPr>
              <w:t>Інформаційні технології</w:t>
            </w:r>
          </w:p>
        </w:tc>
        <w:tc>
          <w:tcPr>
            <w:tcW w:w="2410" w:type="dxa"/>
            <w:vAlign w:val="center"/>
          </w:tcPr>
          <w:p w:rsidR="00CF4C5E" w:rsidRDefault="00F06181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123 </w:t>
            </w:r>
            <w:r w:rsidRPr="008D0CE1">
              <w:rPr>
                <w:lang w:val="uk-UA"/>
              </w:rPr>
              <w:t>Комп’ютерна інженерія</w:t>
            </w:r>
          </w:p>
        </w:tc>
        <w:tc>
          <w:tcPr>
            <w:tcW w:w="3827" w:type="dxa"/>
          </w:tcPr>
          <w:p w:rsidR="00F06181" w:rsidRPr="0043035D" w:rsidRDefault="00F06181" w:rsidP="00F06181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CF4C5E" w:rsidRDefault="00F06181" w:rsidP="00F061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CF4C5E" w:rsidRDefault="00F06181" w:rsidP="0060458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</w:tc>
      </w:tr>
      <w:tr w:rsidR="007343B8" w:rsidTr="006A55D7">
        <w:tc>
          <w:tcPr>
            <w:tcW w:w="560" w:type="dxa"/>
            <w:vMerge w:val="restart"/>
            <w:vAlign w:val="center"/>
          </w:tcPr>
          <w:p w:rsidR="007343B8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958" w:type="dxa"/>
            <w:vMerge w:val="restart"/>
            <w:vAlign w:val="center"/>
          </w:tcPr>
          <w:p w:rsidR="007343B8" w:rsidRDefault="007343B8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22 </w:t>
            </w:r>
            <w:r w:rsidRPr="008D0CE1">
              <w:rPr>
                <w:lang w:val="uk-UA"/>
              </w:rPr>
              <w:t>Охорона здоров’я</w:t>
            </w:r>
          </w:p>
        </w:tc>
        <w:tc>
          <w:tcPr>
            <w:tcW w:w="2410" w:type="dxa"/>
            <w:vMerge w:val="restart"/>
            <w:vAlign w:val="center"/>
          </w:tcPr>
          <w:p w:rsidR="007343B8" w:rsidRDefault="007343B8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 w:rsidRPr="008D0CE1"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827" w:type="dxa"/>
          </w:tcPr>
          <w:p w:rsidR="007343B8" w:rsidRPr="0043035D" w:rsidRDefault="007343B8" w:rsidP="00F06181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7343B8" w:rsidRPr="00A56765" w:rsidRDefault="007343B8" w:rsidP="00DB2731">
            <w:pPr>
              <w:pStyle w:val="Default"/>
              <w:rPr>
                <w:sz w:val="28"/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  <w:r w:rsidRPr="00F06181">
              <w:rPr>
                <w:sz w:val="28"/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спеціальностей</w:t>
            </w:r>
            <w:proofErr w:type="spellEnd"/>
            <w:r w:rsidRPr="00F06181">
              <w:rPr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галузі</w:t>
            </w:r>
            <w:proofErr w:type="spellEnd"/>
            <w:r w:rsidRPr="00F06181">
              <w:rPr>
                <w:szCs w:val="28"/>
              </w:rPr>
              <w:t xml:space="preserve"> «</w:t>
            </w:r>
            <w:proofErr w:type="spellStart"/>
            <w:r w:rsidRPr="00F06181">
              <w:rPr>
                <w:szCs w:val="28"/>
              </w:rPr>
              <w:t>Охорона</w:t>
            </w:r>
            <w:proofErr w:type="spellEnd"/>
            <w:r w:rsidRPr="00F06181">
              <w:rPr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здоров’я</w:t>
            </w:r>
            <w:proofErr w:type="spellEnd"/>
            <w:r w:rsidRPr="00F06181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</w:t>
            </w:r>
            <w:r w:rsidRPr="00A56765">
              <w:rPr>
                <w:szCs w:val="28"/>
              </w:rPr>
              <w:t xml:space="preserve">для </w:t>
            </w:r>
            <w:proofErr w:type="spellStart"/>
            <w:r w:rsidRPr="00A56765">
              <w:rPr>
                <w:szCs w:val="28"/>
              </w:rPr>
              <w:t>кваліфікації</w:t>
            </w:r>
            <w:proofErr w:type="spellEnd"/>
            <w:r w:rsidRPr="00A56765">
              <w:rPr>
                <w:szCs w:val="28"/>
              </w:rPr>
              <w:t xml:space="preserve"> </w:t>
            </w:r>
            <w:r w:rsidRPr="00A56765">
              <w:rPr>
                <w:szCs w:val="28"/>
              </w:rPr>
              <w:lastRenderedPageBreak/>
              <w:t xml:space="preserve">«сестра </w:t>
            </w:r>
            <w:proofErr w:type="spellStart"/>
            <w:r w:rsidRPr="00A56765">
              <w:rPr>
                <w:szCs w:val="28"/>
              </w:rPr>
              <w:t>медична</w:t>
            </w:r>
            <w:proofErr w:type="spellEnd"/>
            <w:r w:rsidRPr="00A56765">
              <w:rPr>
                <w:szCs w:val="28"/>
              </w:rPr>
              <w:t>»</w:t>
            </w:r>
          </w:p>
        </w:tc>
        <w:tc>
          <w:tcPr>
            <w:tcW w:w="1666" w:type="dxa"/>
            <w:vAlign w:val="center"/>
          </w:tcPr>
          <w:p w:rsidR="007343B8" w:rsidRDefault="007343B8" w:rsidP="0060458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lastRenderedPageBreak/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</w:t>
            </w:r>
            <w:r>
              <w:rPr>
                <w:szCs w:val="28"/>
                <w:lang w:val="uk-UA"/>
              </w:rPr>
              <w:t>8</w:t>
            </w:r>
            <w:r w:rsidRPr="0043035D">
              <w:rPr>
                <w:szCs w:val="28"/>
              </w:rPr>
              <w:t>0</w:t>
            </w:r>
          </w:p>
        </w:tc>
      </w:tr>
      <w:tr w:rsidR="007343B8" w:rsidTr="006A55D7">
        <w:tc>
          <w:tcPr>
            <w:tcW w:w="560" w:type="dxa"/>
            <w:vMerge/>
            <w:vAlign w:val="center"/>
          </w:tcPr>
          <w:p w:rsidR="007343B8" w:rsidRPr="006A55D7" w:rsidRDefault="007343B8" w:rsidP="006A55D7">
            <w:pPr>
              <w:pStyle w:val="Default"/>
              <w:jc w:val="center"/>
              <w:rPr>
                <w:szCs w:val="28"/>
                <w:lang w:val="uk-UA"/>
              </w:rPr>
            </w:pPr>
          </w:p>
        </w:tc>
        <w:tc>
          <w:tcPr>
            <w:tcW w:w="1958" w:type="dxa"/>
            <w:vMerge/>
            <w:vAlign w:val="center"/>
          </w:tcPr>
          <w:p w:rsidR="007343B8" w:rsidRDefault="007343B8" w:rsidP="00DB273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7343B8" w:rsidRDefault="007343B8" w:rsidP="00DB273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7343B8" w:rsidRPr="0043035D" w:rsidRDefault="007343B8" w:rsidP="00A56765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7343B8" w:rsidRPr="00A56765" w:rsidRDefault="007343B8" w:rsidP="00DB2731">
            <w:pPr>
              <w:pStyle w:val="Default"/>
              <w:rPr>
                <w:sz w:val="28"/>
                <w:szCs w:val="28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  <w:r w:rsidRPr="00F06181">
              <w:rPr>
                <w:sz w:val="28"/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спеціальностей</w:t>
            </w:r>
            <w:proofErr w:type="spellEnd"/>
            <w:r w:rsidRPr="00F06181">
              <w:rPr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галузі</w:t>
            </w:r>
            <w:proofErr w:type="spellEnd"/>
            <w:r w:rsidRPr="00F06181">
              <w:rPr>
                <w:szCs w:val="28"/>
              </w:rPr>
              <w:t xml:space="preserve"> «</w:t>
            </w:r>
            <w:proofErr w:type="spellStart"/>
            <w:r w:rsidRPr="00F06181">
              <w:rPr>
                <w:szCs w:val="28"/>
              </w:rPr>
              <w:t>Охорона</w:t>
            </w:r>
            <w:proofErr w:type="spellEnd"/>
            <w:r w:rsidRPr="00F06181">
              <w:rPr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здоров’я</w:t>
            </w:r>
            <w:proofErr w:type="spellEnd"/>
            <w:r w:rsidRPr="00F06181">
              <w:rPr>
                <w:szCs w:val="28"/>
              </w:rPr>
              <w:t>»</w:t>
            </w:r>
            <w:r>
              <w:rPr>
                <w:szCs w:val="28"/>
                <w:lang w:val="uk-UA"/>
              </w:rPr>
              <w:t xml:space="preserve"> </w:t>
            </w:r>
            <w:r w:rsidRPr="00A56765">
              <w:rPr>
                <w:szCs w:val="28"/>
              </w:rPr>
              <w:t xml:space="preserve">для </w:t>
            </w:r>
            <w:proofErr w:type="spellStart"/>
            <w:r w:rsidRPr="00A56765">
              <w:rPr>
                <w:szCs w:val="28"/>
              </w:rPr>
              <w:t>інших</w:t>
            </w:r>
            <w:proofErr w:type="spellEnd"/>
            <w:r w:rsidRPr="00A56765">
              <w:rPr>
                <w:szCs w:val="28"/>
              </w:rPr>
              <w:t xml:space="preserve"> </w:t>
            </w:r>
            <w:proofErr w:type="spellStart"/>
            <w:r w:rsidRPr="00A56765">
              <w:rPr>
                <w:szCs w:val="28"/>
              </w:rPr>
              <w:t>кваліфікацій</w:t>
            </w:r>
            <w:proofErr w:type="spellEnd"/>
            <w:r w:rsidRPr="00A56765">
              <w:rPr>
                <w:szCs w:val="28"/>
              </w:rPr>
              <w:t xml:space="preserve"> </w:t>
            </w:r>
            <w:proofErr w:type="spellStart"/>
            <w:r w:rsidRPr="00A56765">
              <w:rPr>
                <w:szCs w:val="28"/>
              </w:rPr>
              <w:t>галузі</w:t>
            </w:r>
            <w:proofErr w:type="spellEnd"/>
            <w:r w:rsidRPr="00A56765">
              <w:rPr>
                <w:szCs w:val="28"/>
              </w:rPr>
              <w:t xml:space="preserve"> «</w:t>
            </w:r>
            <w:proofErr w:type="spellStart"/>
            <w:r w:rsidRPr="00A56765">
              <w:rPr>
                <w:szCs w:val="28"/>
              </w:rPr>
              <w:t>Охорона</w:t>
            </w:r>
            <w:proofErr w:type="spellEnd"/>
            <w:r w:rsidRPr="00A56765">
              <w:rPr>
                <w:szCs w:val="28"/>
              </w:rPr>
              <w:t xml:space="preserve"> </w:t>
            </w:r>
            <w:proofErr w:type="spellStart"/>
            <w:r w:rsidRPr="00A56765">
              <w:rPr>
                <w:szCs w:val="28"/>
              </w:rPr>
              <w:t>здоров’я</w:t>
            </w:r>
            <w:proofErr w:type="spellEnd"/>
            <w:r w:rsidRPr="00A56765">
              <w:rPr>
                <w:szCs w:val="28"/>
              </w:rPr>
              <w:t>»</w:t>
            </w:r>
          </w:p>
        </w:tc>
        <w:tc>
          <w:tcPr>
            <w:tcW w:w="1666" w:type="dxa"/>
            <w:vAlign w:val="center"/>
          </w:tcPr>
          <w:p w:rsidR="007343B8" w:rsidRDefault="007343B8" w:rsidP="0060458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</w:tc>
      </w:tr>
      <w:tr w:rsidR="00380435" w:rsidTr="006A55D7">
        <w:tc>
          <w:tcPr>
            <w:tcW w:w="560" w:type="dxa"/>
            <w:vMerge w:val="restart"/>
            <w:vAlign w:val="center"/>
          </w:tcPr>
          <w:p w:rsidR="00380435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958" w:type="dxa"/>
            <w:vMerge w:val="restart"/>
            <w:vAlign w:val="center"/>
          </w:tcPr>
          <w:p w:rsidR="00380435" w:rsidRDefault="00380435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22 </w:t>
            </w:r>
            <w:r w:rsidRPr="008D0CE1">
              <w:rPr>
                <w:lang w:val="uk-UA"/>
              </w:rPr>
              <w:t>Охорона здоров’я</w:t>
            </w:r>
          </w:p>
        </w:tc>
        <w:tc>
          <w:tcPr>
            <w:tcW w:w="2410" w:type="dxa"/>
            <w:vMerge w:val="restart"/>
            <w:vAlign w:val="center"/>
          </w:tcPr>
          <w:p w:rsidR="00380435" w:rsidRDefault="00380435" w:rsidP="00DB273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227 </w:t>
            </w:r>
            <w:r w:rsidRPr="008D0CE1">
              <w:rPr>
                <w:lang w:val="uk-UA"/>
              </w:rPr>
              <w:t xml:space="preserve">Фізична терапія, </w:t>
            </w:r>
            <w:proofErr w:type="spellStart"/>
            <w:r w:rsidRPr="008D0CE1">
              <w:rPr>
                <w:lang w:val="uk-UA"/>
              </w:rPr>
              <w:t>ерготерапія</w:t>
            </w:r>
            <w:proofErr w:type="spellEnd"/>
          </w:p>
        </w:tc>
        <w:tc>
          <w:tcPr>
            <w:tcW w:w="3827" w:type="dxa"/>
          </w:tcPr>
          <w:p w:rsidR="00380435" w:rsidRPr="0043035D" w:rsidRDefault="00380435" w:rsidP="00DB2731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380435" w:rsidRPr="00DB2731" w:rsidRDefault="00380435" w:rsidP="00DB2731">
            <w:pPr>
              <w:pStyle w:val="Default"/>
              <w:rPr>
                <w:szCs w:val="28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  <w:r w:rsidRPr="00F06181">
              <w:rPr>
                <w:sz w:val="28"/>
                <w:szCs w:val="28"/>
              </w:rPr>
              <w:t xml:space="preserve"> </w:t>
            </w:r>
            <w:proofErr w:type="spellStart"/>
            <w:r w:rsidRPr="00F06181">
              <w:rPr>
                <w:szCs w:val="28"/>
              </w:rPr>
              <w:t>спеціальностей</w:t>
            </w:r>
            <w:proofErr w:type="spellEnd"/>
            <w:r>
              <w:rPr>
                <w:szCs w:val="28"/>
                <w:lang w:val="uk-UA"/>
              </w:rPr>
              <w:t xml:space="preserve">  </w:t>
            </w:r>
          </w:p>
          <w:p w:rsidR="00380435" w:rsidRPr="00DB2731" w:rsidRDefault="00380435" w:rsidP="00DB2731">
            <w:pPr>
              <w:pStyle w:val="Default"/>
              <w:rPr>
                <w:sz w:val="28"/>
                <w:szCs w:val="28"/>
              </w:rPr>
            </w:pPr>
            <w:r w:rsidRPr="00DB2731">
              <w:rPr>
                <w:szCs w:val="28"/>
              </w:rPr>
              <w:t>223 «</w:t>
            </w:r>
            <w:proofErr w:type="spellStart"/>
            <w:r w:rsidRPr="00DB2731">
              <w:rPr>
                <w:szCs w:val="28"/>
              </w:rPr>
              <w:t>Медсестринство</w:t>
            </w:r>
            <w:proofErr w:type="spellEnd"/>
            <w:r w:rsidRPr="00DB2731">
              <w:rPr>
                <w:szCs w:val="28"/>
              </w:rPr>
              <w:t>», 224 «</w:t>
            </w:r>
            <w:proofErr w:type="spellStart"/>
            <w:r w:rsidRPr="00DB2731">
              <w:rPr>
                <w:szCs w:val="28"/>
              </w:rPr>
              <w:t>Технології</w:t>
            </w:r>
            <w:proofErr w:type="spellEnd"/>
            <w:r w:rsidRPr="00DB2731">
              <w:rPr>
                <w:szCs w:val="28"/>
              </w:rPr>
              <w:t xml:space="preserve"> </w:t>
            </w:r>
            <w:proofErr w:type="spellStart"/>
            <w:r w:rsidRPr="00DB2731">
              <w:rPr>
                <w:szCs w:val="28"/>
              </w:rPr>
              <w:t>медичної</w:t>
            </w:r>
            <w:proofErr w:type="spellEnd"/>
            <w:r w:rsidRPr="00DB2731">
              <w:rPr>
                <w:szCs w:val="28"/>
              </w:rPr>
              <w:t xml:space="preserve"> </w:t>
            </w:r>
            <w:proofErr w:type="spellStart"/>
            <w:r w:rsidRPr="00DB2731">
              <w:rPr>
                <w:szCs w:val="28"/>
              </w:rPr>
              <w:t>діагностики</w:t>
            </w:r>
            <w:proofErr w:type="spellEnd"/>
            <w:r w:rsidRPr="00DB2731">
              <w:rPr>
                <w:szCs w:val="28"/>
              </w:rPr>
              <w:t xml:space="preserve"> та </w:t>
            </w:r>
            <w:proofErr w:type="spellStart"/>
            <w:proofErr w:type="gramStart"/>
            <w:r w:rsidRPr="00DB2731">
              <w:rPr>
                <w:szCs w:val="28"/>
              </w:rPr>
              <w:t>л</w:t>
            </w:r>
            <w:proofErr w:type="gramEnd"/>
            <w:r w:rsidRPr="00DB2731">
              <w:rPr>
                <w:szCs w:val="28"/>
              </w:rPr>
              <w:t>ікування</w:t>
            </w:r>
            <w:proofErr w:type="spellEnd"/>
            <w:r w:rsidRPr="00DB2731">
              <w:rPr>
                <w:szCs w:val="28"/>
              </w:rPr>
              <w:t xml:space="preserve">» </w:t>
            </w:r>
          </w:p>
        </w:tc>
        <w:tc>
          <w:tcPr>
            <w:tcW w:w="1666" w:type="dxa"/>
          </w:tcPr>
          <w:p w:rsidR="00380435" w:rsidRDefault="00380435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F06181">
              <w:rPr>
                <w:color w:val="auto"/>
                <w:szCs w:val="28"/>
              </w:rPr>
              <w:t>б</w:t>
            </w:r>
            <w:proofErr w:type="gramEnd"/>
            <w:r w:rsidRPr="00F06181">
              <w:rPr>
                <w:color w:val="auto"/>
                <w:szCs w:val="28"/>
              </w:rPr>
              <w:t>ільше</w:t>
            </w:r>
            <w:proofErr w:type="spellEnd"/>
            <w:r w:rsidRPr="00F06181">
              <w:rPr>
                <w:color w:val="auto"/>
                <w:szCs w:val="28"/>
              </w:rPr>
              <w:t xml:space="preserve"> </w:t>
            </w:r>
            <w:r w:rsidRPr="00F06181">
              <w:rPr>
                <w:color w:val="auto"/>
                <w:szCs w:val="28"/>
                <w:lang w:val="uk-UA"/>
              </w:rPr>
              <w:t>60</w:t>
            </w:r>
          </w:p>
        </w:tc>
      </w:tr>
      <w:tr w:rsidR="00380435" w:rsidTr="006A55D7">
        <w:tc>
          <w:tcPr>
            <w:tcW w:w="560" w:type="dxa"/>
            <w:vMerge/>
            <w:vAlign w:val="center"/>
          </w:tcPr>
          <w:p w:rsidR="00380435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</w:p>
        </w:tc>
        <w:tc>
          <w:tcPr>
            <w:tcW w:w="1958" w:type="dxa"/>
            <w:vMerge/>
          </w:tcPr>
          <w:p w:rsidR="00380435" w:rsidRDefault="00380435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380435" w:rsidRDefault="00380435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380435" w:rsidRPr="0043035D" w:rsidRDefault="00380435" w:rsidP="00DB2731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380435" w:rsidRDefault="00380435" w:rsidP="00DB2731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  <w:p w:rsidR="00380435" w:rsidRDefault="00380435" w:rsidP="00DB273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7C2B">
              <w:rPr>
                <w:szCs w:val="28"/>
                <w:lang w:val="uk-UA"/>
              </w:rPr>
              <w:t>за іншими спеціальностями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</w:tcPr>
          <w:p w:rsidR="00380435" w:rsidRDefault="00380435" w:rsidP="00DB273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F06181">
              <w:rPr>
                <w:color w:val="auto"/>
                <w:szCs w:val="28"/>
              </w:rPr>
              <w:t>б</w:t>
            </w:r>
            <w:proofErr w:type="gramEnd"/>
            <w:r w:rsidRPr="00F06181">
              <w:rPr>
                <w:color w:val="auto"/>
                <w:szCs w:val="28"/>
              </w:rPr>
              <w:t>ільше</w:t>
            </w:r>
            <w:proofErr w:type="spellEnd"/>
            <w:r w:rsidRPr="00F06181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3</w:t>
            </w:r>
            <w:r w:rsidRPr="00F06181">
              <w:rPr>
                <w:color w:val="auto"/>
                <w:szCs w:val="28"/>
                <w:lang w:val="uk-UA"/>
              </w:rPr>
              <w:t>0</w:t>
            </w:r>
          </w:p>
        </w:tc>
      </w:tr>
      <w:tr w:rsidR="00250DFC" w:rsidTr="006A55D7">
        <w:tc>
          <w:tcPr>
            <w:tcW w:w="560" w:type="dxa"/>
            <w:vMerge w:val="restart"/>
            <w:vAlign w:val="center"/>
          </w:tcPr>
          <w:p w:rsidR="00250DFC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958" w:type="dxa"/>
            <w:vMerge w:val="restart"/>
          </w:tcPr>
          <w:p w:rsidR="00250DFC" w:rsidRDefault="00250DFC" w:rsidP="00250DF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24 </w:t>
            </w:r>
            <w:r w:rsidRPr="008D0CE1">
              <w:rPr>
                <w:lang w:val="uk-UA"/>
              </w:rPr>
              <w:t>Сфера обслуговування</w:t>
            </w:r>
          </w:p>
        </w:tc>
        <w:tc>
          <w:tcPr>
            <w:tcW w:w="2410" w:type="dxa"/>
            <w:vMerge w:val="restart"/>
          </w:tcPr>
          <w:p w:rsidR="00250DFC" w:rsidRDefault="00250DFC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242 </w:t>
            </w:r>
            <w:r w:rsidRPr="008D0CE1">
              <w:rPr>
                <w:lang w:val="uk-UA"/>
              </w:rPr>
              <w:t>Туризм</w:t>
            </w:r>
          </w:p>
        </w:tc>
        <w:tc>
          <w:tcPr>
            <w:tcW w:w="3827" w:type="dxa"/>
          </w:tcPr>
          <w:p w:rsidR="00250DFC" w:rsidRPr="00507C2B" w:rsidRDefault="00250DFC" w:rsidP="00250DFC">
            <w:pPr>
              <w:pStyle w:val="Default"/>
              <w:rPr>
                <w:lang w:val="uk-UA"/>
              </w:rPr>
            </w:pPr>
            <w:r w:rsidRPr="00633881">
              <w:rPr>
                <w:lang w:val="uk-UA"/>
              </w:rPr>
              <w:t>молодший бакалавр</w:t>
            </w:r>
            <w:r w:rsidRPr="00507C2B">
              <w:rPr>
                <w:lang w:val="uk-UA"/>
              </w:rPr>
              <w:t>/</w:t>
            </w:r>
          </w:p>
          <w:p w:rsidR="00250DFC" w:rsidRPr="00507C2B" w:rsidRDefault="00250DFC" w:rsidP="00250DFC">
            <w:pPr>
              <w:pStyle w:val="Default"/>
              <w:rPr>
                <w:lang w:val="uk-UA"/>
              </w:rPr>
            </w:pPr>
            <w:r w:rsidRPr="00633881">
              <w:rPr>
                <w:lang w:val="uk-UA"/>
              </w:rPr>
              <w:t>молодший спеціаліст</w:t>
            </w:r>
          </w:p>
          <w:p w:rsidR="00250DFC" w:rsidRPr="00633881" w:rsidRDefault="00250DFC" w:rsidP="00250DFC">
            <w:pPr>
              <w:pStyle w:val="Default"/>
              <w:rPr>
                <w:szCs w:val="28"/>
                <w:lang w:val="uk-UA"/>
              </w:rPr>
            </w:pPr>
            <w:r w:rsidRPr="00507C2B">
              <w:rPr>
                <w:lang w:val="uk-UA"/>
              </w:rPr>
              <w:t>за спеціальністю</w:t>
            </w:r>
            <w:r>
              <w:rPr>
                <w:lang w:val="uk-UA"/>
              </w:rPr>
              <w:t xml:space="preserve"> 242 </w:t>
            </w:r>
            <w:r w:rsidRPr="008D0CE1">
              <w:rPr>
                <w:lang w:val="uk-UA"/>
              </w:rPr>
              <w:t>Туризм</w:t>
            </w:r>
          </w:p>
        </w:tc>
        <w:tc>
          <w:tcPr>
            <w:tcW w:w="1666" w:type="dxa"/>
          </w:tcPr>
          <w:p w:rsidR="00250DFC" w:rsidRPr="0043035D" w:rsidRDefault="00250DFC" w:rsidP="00DB2731">
            <w:pPr>
              <w:pStyle w:val="Default"/>
              <w:jc w:val="both"/>
              <w:rPr>
                <w:szCs w:val="28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F06181">
              <w:rPr>
                <w:color w:val="auto"/>
                <w:szCs w:val="28"/>
              </w:rPr>
              <w:t>б</w:t>
            </w:r>
            <w:proofErr w:type="gramEnd"/>
            <w:r w:rsidRPr="00F06181">
              <w:rPr>
                <w:color w:val="auto"/>
                <w:szCs w:val="28"/>
              </w:rPr>
              <w:t>ільше</w:t>
            </w:r>
            <w:proofErr w:type="spellEnd"/>
            <w:r w:rsidRPr="00F06181">
              <w:rPr>
                <w:color w:val="auto"/>
                <w:szCs w:val="28"/>
              </w:rPr>
              <w:t xml:space="preserve"> </w:t>
            </w:r>
            <w:r w:rsidRPr="00F06181">
              <w:rPr>
                <w:color w:val="auto"/>
                <w:szCs w:val="28"/>
                <w:lang w:val="uk-UA"/>
              </w:rPr>
              <w:t>60</w:t>
            </w:r>
          </w:p>
        </w:tc>
      </w:tr>
      <w:tr w:rsidR="00250DFC" w:rsidTr="006A55D7">
        <w:tc>
          <w:tcPr>
            <w:tcW w:w="560" w:type="dxa"/>
            <w:vMerge/>
            <w:vAlign w:val="center"/>
          </w:tcPr>
          <w:p w:rsidR="00250DFC" w:rsidRPr="006A55D7" w:rsidRDefault="00250DFC" w:rsidP="006A55D7">
            <w:pPr>
              <w:pStyle w:val="Default"/>
              <w:jc w:val="center"/>
              <w:rPr>
                <w:szCs w:val="28"/>
                <w:lang w:val="uk-UA"/>
              </w:rPr>
            </w:pPr>
          </w:p>
        </w:tc>
        <w:tc>
          <w:tcPr>
            <w:tcW w:w="1958" w:type="dxa"/>
            <w:vMerge/>
          </w:tcPr>
          <w:p w:rsidR="00250DFC" w:rsidRDefault="00250DFC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50DFC" w:rsidRDefault="00250DFC" w:rsidP="0063388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50DFC" w:rsidRPr="0043035D" w:rsidRDefault="00250DFC" w:rsidP="00765870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250DFC" w:rsidRDefault="00250DFC" w:rsidP="00765870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  <w:p w:rsidR="00250DFC" w:rsidRDefault="00250DFC" w:rsidP="0076587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07C2B">
              <w:rPr>
                <w:szCs w:val="28"/>
                <w:lang w:val="uk-UA"/>
              </w:rPr>
              <w:t>за іншими спеціальностями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6" w:type="dxa"/>
          </w:tcPr>
          <w:p w:rsidR="00250DFC" w:rsidRDefault="00250DFC" w:rsidP="0076587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F06181">
              <w:rPr>
                <w:color w:val="auto"/>
                <w:szCs w:val="28"/>
              </w:rPr>
              <w:t>б</w:t>
            </w:r>
            <w:proofErr w:type="gramEnd"/>
            <w:r w:rsidRPr="00F06181">
              <w:rPr>
                <w:color w:val="auto"/>
                <w:szCs w:val="28"/>
              </w:rPr>
              <w:t>ільше</w:t>
            </w:r>
            <w:proofErr w:type="spellEnd"/>
            <w:r w:rsidRPr="00F06181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  <w:lang w:val="uk-UA"/>
              </w:rPr>
              <w:t>3</w:t>
            </w:r>
            <w:r w:rsidRPr="00F06181">
              <w:rPr>
                <w:color w:val="auto"/>
                <w:szCs w:val="28"/>
                <w:lang w:val="uk-UA"/>
              </w:rPr>
              <w:t>0</w:t>
            </w:r>
          </w:p>
        </w:tc>
      </w:tr>
      <w:tr w:rsidR="00250DFC" w:rsidTr="006A55D7">
        <w:tc>
          <w:tcPr>
            <w:tcW w:w="560" w:type="dxa"/>
            <w:vAlign w:val="center"/>
          </w:tcPr>
          <w:p w:rsidR="00250DFC" w:rsidRPr="006A55D7" w:rsidRDefault="00380435" w:rsidP="006A55D7">
            <w:pPr>
              <w:pStyle w:val="Defaul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58" w:type="dxa"/>
            <w:vAlign w:val="center"/>
          </w:tcPr>
          <w:p w:rsidR="00250DFC" w:rsidRDefault="00250DFC" w:rsidP="00250DF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27 </w:t>
            </w:r>
            <w:r w:rsidRPr="008D0CE1">
              <w:rPr>
                <w:lang w:val="uk-UA"/>
              </w:rPr>
              <w:t>Транспорт</w:t>
            </w:r>
          </w:p>
        </w:tc>
        <w:tc>
          <w:tcPr>
            <w:tcW w:w="2410" w:type="dxa"/>
            <w:vAlign w:val="center"/>
          </w:tcPr>
          <w:p w:rsidR="00250DFC" w:rsidRDefault="00250DFC" w:rsidP="00250DFC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227 </w:t>
            </w:r>
            <w:r w:rsidRPr="008D0CE1">
              <w:rPr>
                <w:lang w:val="uk-UA"/>
              </w:rPr>
              <w:t>Транспортні технології (автомобільний транспорт)</w:t>
            </w:r>
          </w:p>
        </w:tc>
        <w:tc>
          <w:tcPr>
            <w:tcW w:w="3827" w:type="dxa"/>
            <w:vAlign w:val="center"/>
          </w:tcPr>
          <w:p w:rsidR="00250DFC" w:rsidRPr="0043035D" w:rsidRDefault="00250DFC" w:rsidP="00250DF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бакалавр</w:t>
            </w:r>
            <w:r>
              <w:rPr>
                <w:szCs w:val="28"/>
                <w:lang w:val="uk-UA"/>
              </w:rPr>
              <w:t>/</w:t>
            </w:r>
          </w:p>
          <w:p w:rsidR="00250DFC" w:rsidRPr="0043035D" w:rsidRDefault="00250DFC" w:rsidP="00250DFC">
            <w:pPr>
              <w:pStyle w:val="Default"/>
              <w:rPr>
                <w:szCs w:val="28"/>
                <w:lang w:val="uk-UA"/>
              </w:rPr>
            </w:pPr>
            <w:r w:rsidRPr="00633881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66" w:type="dxa"/>
            <w:vAlign w:val="center"/>
          </w:tcPr>
          <w:p w:rsidR="00250DFC" w:rsidRPr="0043035D" w:rsidRDefault="00250DFC" w:rsidP="00765870">
            <w:pPr>
              <w:pStyle w:val="Default"/>
              <w:jc w:val="center"/>
              <w:rPr>
                <w:szCs w:val="28"/>
              </w:rPr>
            </w:pPr>
          </w:p>
          <w:p w:rsidR="00250DFC" w:rsidRPr="0043035D" w:rsidRDefault="00250DFC" w:rsidP="00765870">
            <w:pPr>
              <w:pStyle w:val="Default"/>
              <w:jc w:val="center"/>
              <w:rPr>
                <w:szCs w:val="28"/>
                <w:lang w:val="uk-UA"/>
              </w:rPr>
            </w:pPr>
            <w:proofErr w:type="gramStart"/>
            <w:r w:rsidRPr="0043035D">
              <w:rPr>
                <w:szCs w:val="28"/>
              </w:rPr>
              <w:t xml:space="preserve">не </w:t>
            </w:r>
            <w:proofErr w:type="spellStart"/>
            <w:r w:rsidRPr="0043035D">
              <w:rPr>
                <w:szCs w:val="28"/>
              </w:rPr>
              <w:t>б</w:t>
            </w:r>
            <w:proofErr w:type="gramEnd"/>
            <w:r w:rsidRPr="0043035D">
              <w:rPr>
                <w:szCs w:val="28"/>
              </w:rPr>
              <w:t>ільше</w:t>
            </w:r>
            <w:proofErr w:type="spellEnd"/>
            <w:r w:rsidRPr="0043035D">
              <w:rPr>
                <w:szCs w:val="28"/>
              </w:rPr>
              <w:t xml:space="preserve"> 120</w:t>
            </w:r>
          </w:p>
        </w:tc>
      </w:tr>
    </w:tbl>
    <w:p w:rsidR="009A09A8" w:rsidRDefault="009A09A8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2609BD" w:rsidP="00517AF5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C447F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Загальний о</w:t>
      </w:r>
      <w:r w:rsidRPr="00633881">
        <w:rPr>
          <w:sz w:val="28"/>
          <w:szCs w:val="28"/>
          <w:lang w:val="uk-UA"/>
        </w:rPr>
        <w:t xml:space="preserve">бсяг кредитів ЄКТС, </w:t>
      </w:r>
      <w:r w:rsidRPr="00633881">
        <w:rPr>
          <w:bCs/>
          <w:sz w:val="28"/>
          <w:szCs w:val="28"/>
          <w:lang w:val="uk-UA"/>
        </w:rPr>
        <w:t>необхідний для здобуття  ступеня вищої освіти бакалавр</w:t>
      </w:r>
      <w:r w:rsidRPr="00633881">
        <w:rPr>
          <w:color w:val="auto"/>
          <w:lang w:val="uk-UA"/>
        </w:rPr>
        <w:t xml:space="preserve"> </w:t>
      </w:r>
      <w:r w:rsidRPr="00633881">
        <w:rPr>
          <w:sz w:val="28"/>
          <w:szCs w:val="28"/>
          <w:lang w:val="uk-UA"/>
        </w:rPr>
        <w:t>на базі ступеня «молодший бакалавр» (освітньо-кваліфікаційного рівня «молодший спеціаліст»)</w:t>
      </w:r>
      <w:r w:rsidRPr="00633881">
        <w:rPr>
          <w:bCs/>
          <w:sz w:val="28"/>
          <w:szCs w:val="28"/>
          <w:lang w:val="uk-UA"/>
        </w:rPr>
        <w:t xml:space="preserve">, </w:t>
      </w:r>
      <w:r w:rsidRPr="00633881">
        <w:rPr>
          <w:sz w:val="28"/>
          <w:szCs w:val="28"/>
          <w:lang w:val="uk-UA"/>
        </w:rPr>
        <w:t xml:space="preserve">який Університет має право визнати та </w:t>
      </w:r>
      <w:proofErr w:type="spellStart"/>
      <w:r>
        <w:rPr>
          <w:sz w:val="28"/>
          <w:szCs w:val="28"/>
          <w:lang w:val="uk-UA"/>
        </w:rPr>
        <w:t>перезарахувати</w:t>
      </w:r>
      <w:proofErr w:type="spellEnd"/>
      <w:r>
        <w:rPr>
          <w:sz w:val="28"/>
          <w:szCs w:val="28"/>
          <w:lang w:val="uk-UA"/>
        </w:rPr>
        <w:t xml:space="preserve">, </w:t>
      </w:r>
      <w:r w:rsidRPr="00F872EB">
        <w:rPr>
          <w:sz w:val="28"/>
          <w:szCs w:val="28"/>
          <w:lang w:val="uk-UA"/>
        </w:rPr>
        <w:t>отриманих в межах попередньої освітньої програми підготовки молодшого бакалавра (молодшого спеціаліста)</w:t>
      </w:r>
      <w:r>
        <w:rPr>
          <w:sz w:val="28"/>
          <w:szCs w:val="28"/>
          <w:lang w:val="uk-UA"/>
        </w:rPr>
        <w:t xml:space="preserve">,  для спеціальностей, які не мають стандартів вищої освіти, затверджених </w:t>
      </w:r>
      <w:r w:rsidRPr="00633881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ом</w:t>
      </w:r>
      <w:r w:rsidRPr="00633881">
        <w:rPr>
          <w:sz w:val="28"/>
          <w:szCs w:val="28"/>
          <w:lang w:val="uk-UA"/>
        </w:rPr>
        <w:t xml:space="preserve"> освіти і науки України</w:t>
      </w:r>
      <w:r>
        <w:rPr>
          <w:sz w:val="28"/>
          <w:szCs w:val="28"/>
          <w:lang w:val="uk-UA"/>
        </w:rPr>
        <w:t>, складає:</w:t>
      </w:r>
    </w:p>
    <w:p w:rsidR="002609BD" w:rsidRPr="008E73C7" w:rsidRDefault="002609BD" w:rsidP="00517AF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8E73C7">
        <w:rPr>
          <w:sz w:val="28"/>
          <w:szCs w:val="28"/>
          <w:lang w:val="uk-UA"/>
        </w:rPr>
        <w:t xml:space="preserve">за спорідненою </w:t>
      </w:r>
      <w:r w:rsidR="00D54FCA" w:rsidRPr="008E73C7">
        <w:rPr>
          <w:sz w:val="28"/>
          <w:szCs w:val="28"/>
          <w:lang w:val="uk-UA"/>
        </w:rPr>
        <w:t>спеціальністю</w:t>
      </w:r>
      <w:r w:rsidRPr="008E73C7">
        <w:rPr>
          <w:sz w:val="28"/>
          <w:szCs w:val="28"/>
          <w:lang w:val="uk-UA"/>
        </w:rPr>
        <w:t xml:space="preserve"> - </w:t>
      </w:r>
      <w:r w:rsidRPr="008E73C7">
        <w:rPr>
          <w:sz w:val="28"/>
          <w:szCs w:val="28"/>
        </w:rPr>
        <w:t xml:space="preserve">не </w:t>
      </w:r>
      <w:proofErr w:type="spellStart"/>
      <w:r w:rsidRPr="008E73C7">
        <w:rPr>
          <w:sz w:val="28"/>
          <w:szCs w:val="28"/>
        </w:rPr>
        <w:t>більше</w:t>
      </w:r>
      <w:proofErr w:type="spellEnd"/>
      <w:r w:rsidRPr="008E73C7">
        <w:rPr>
          <w:sz w:val="28"/>
          <w:szCs w:val="28"/>
        </w:rPr>
        <w:t xml:space="preserve"> 120</w:t>
      </w:r>
      <w:r w:rsidRPr="008E73C7">
        <w:rPr>
          <w:sz w:val="28"/>
          <w:szCs w:val="28"/>
          <w:lang w:val="uk-UA"/>
        </w:rPr>
        <w:t>;</w:t>
      </w:r>
    </w:p>
    <w:p w:rsidR="00633881" w:rsidRPr="008E73C7" w:rsidRDefault="002609BD" w:rsidP="00517AF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8E73C7">
        <w:rPr>
          <w:sz w:val="28"/>
          <w:szCs w:val="28"/>
          <w:lang w:val="uk-UA"/>
        </w:rPr>
        <w:t xml:space="preserve">за іншими спеціальностями - </w:t>
      </w:r>
      <w:r w:rsidRPr="008E73C7">
        <w:rPr>
          <w:sz w:val="28"/>
          <w:szCs w:val="28"/>
        </w:rPr>
        <w:t xml:space="preserve">не </w:t>
      </w:r>
      <w:proofErr w:type="spellStart"/>
      <w:r w:rsidRPr="008E73C7">
        <w:rPr>
          <w:sz w:val="28"/>
          <w:szCs w:val="28"/>
        </w:rPr>
        <w:t>більше</w:t>
      </w:r>
      <w:proofErr w:type="spellEnd"/>
      <w:r w:rsidRPr="008E73C7">
        <w:rPr>
          <w:sz w:val="28"/>
          <w:szCs w:val="28"/>
        </w:rPr>
        <w:t xml:space="preserve"> </w:t>
      </w:r>
      <w:r w:rsidRPr="008E73C7">
        <w:rPr>
          <w:sz w:val="28"/>
          <w:szCs w:val="28"/>
          <w:lang w:val="uk-UA"/>
        </w:rPr>
        <w:t>60.</w:t>
      </w: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C71C49" w:rsidRPr="00FF334C" w:rsidRDefault="00C71C49" w:rsidP="00FF334C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FF334C">
        <w:rPr>
          <w:b/>
          <w:sz w:val="28"/>
          <w:szCs w:val="28"/>
          <w:lang w:val="uk-UA"/>
        </w:rPr>
        <w:t>3. Зарахування вибіркових дисциплін</w:t>
      </w:r>
    </w:p>
    <w:p w:rsidR="00FF334C" w:rsidRDefault="00FF334C" w:rsidP="00C71C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1C49" w:rsidRPr="00C71C49">
        <w:rPr>
          <w:sz w:val="28"/>
          <w:szCs w:val="28"/>
          <w:lang w:val="uk-UA"/>
        </w:rPr>
        <w:t>3.1. Формування блоку навчальних дисциплін за</w:t>
      </w:r>
      <w:r w:rsidR="00C71C49">
        <w:rPr>
          <w:sz w:val="28"/>
          <w:szCs w:val="28"/>
          <w:lang w:val="uk-UA"/>
        </w:rPr>
        <w:t xml:space="preserve"> </w:t>
      </w:r>
      <w:r w:rsidR="00C71C49" w:rsidRPr="00C71C49">
        <w:rPr>
          <w:sz w:val="28"/>
          <w:szCs w:val="28"/>
          <w:lang w:val="uk-UA"/>
        </w:rPr>
        <w:t xml:space="preserve">вибором </w:t>
      </w:r>
      <w:r w:rsidR="00C71C49">
        <w:rPr>
          <w:sz w:val="28"/>
          <w:szCs w:val="28"/>
          <w:lang w:val="uk-UA"/>
        </w:rPr>
        <w:t>здобувача вищої освіти</w:t>
      </w:r>
      <w:r w:rsidR="00C71C49" w:rsidRPr="00C71C49">
        <w:rPr>
          <w:sz w:val="28"/>
          <w:szCs w:val="28"/>
          <w:lang w:val="uk-UA"/>
        </w:rPr>
        <w:t xml:space="preserve"> може здійснюватися із</w:t>
      </w:r>
      <w:r w:rsidR="00C71C49">
        <w:rPr>
          <w:sz w:val="28"/>
          <w:szCs w:val="28"/>
          <w:lang w:val="uk-UA"/>
        </w:rPr>
        <w:t xml:space="preserve"> </w:t>
      </w:r>
      <w:r w:rsidR="00C71C49" w:rsidRPr="00C71C49">
        <w:rPr>
          <w:sz w:val="28"/>
          <w:szCs w:val="28"/>
          <w:lang w:val="uk-UA"/>
        </w:rPr>
        <w:t xml:space="preserve">зарахуванням раніше вивчених ним навчальних дисциплін </w:t>
      </w:r>
      <w:r w:rsidR="00C71C49">
        <w:rPr>
          <w:sz w:val="28"/>
          <w:szCs w:val="28"/>
          <w:lang w:val="uk-UA"/>
        </w:rPr>
        <w:t xml:space="preserve">, </w:t>
      </w:r>
      <w:r w:rsidR="00C71C49" w:rsidRPr="00C71C49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о становлять академічну різницю.        </w:t>
      </w:r>
    </w:p>
    <w:p w:rsidR="00633881" w:rsidRDefault="00FF334C" w:rsidP="00C71C4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71C49" w:rsidRPr="00C71C49">
        <w:rPr>
          <w:sz w:val="28"/>
          <w:szCs w:val="28"/>
          <w:lang w:val="uk-UA"/>
        </w:rPr>
        <w:t>3.2. Навчальні дисципліни зараховуються спільним</w:t>
      </w:r>
      <w:r w:rsidR="00C71C49">
        <w:rPr>
          <w:sz w:val="28"/>
          <w:szCs w:val="28"/>
          <w:lang w:val="uk-UA"/>
        </w:rPr>
        <w:t xml:space="preserve"> </w:t>
      </w:r>
      <w:r w:rsidR="00C71C49" w:rsidRPr="00C71C49">
        <w:rPr>
          <w:sz w:val="28"/>
          <w:szCs w:val="28"/>
          <w:lang w:val="uk-UA"/>
        </w:rPr>
        <w:t xml:space="preserve">рішенням </w:t>
      </w:r>
      <w:r w:rsidR="00C71C49">
        <w:rPr>
          <w:sz w:val="28"/>
          <w:szCs w:val="28"/>
          <w:lang w:val="uk-UA"/>
        </w:rPr>
        <w:t>експертної комісії</w:t>
      </w:r>
      <w:r w:rsidR="00C71C49" w:rsidRPr="00C71C49">
        <w:rPr>
          <w:sz w:val="28"/>
          <w:szCs w:val="28"/>
          <w:lang w:val="uk-UA"/>
        </w:rPr>
        <w:t xml:space="preserve"> зі збереженням загального річного</w:t>
      </w:r>
      <w:r w:rsidR="00C71C49">
        <w:rPr>
          <w:sz w:val="28"/>
          <w:szCs w:val="28"/>
          <w:lang w:val="uk-UA"/>
        </w:rPr>
        <w:t xml:space="preserve"> </w:t>
      </w:r>
      <w:r w:rsidR="00C71C49" w:rsidRPr="00C71C49">
        <w:rPr>
          <w:sz w:val="28"/>
          <w:szCs w:val="28"/>
          <w:lang w:val="uk-UA"/>
        </w:rPr>
        <w:t>обсягу кредитів ЄКТС та з урахуванням структурно-логічної</w:t>
      </w:r>
      <w:r w:rsidR="00C71C49">
        <w:rPr>
          <w:sz w:val="28"/>
          <w:szCs w:val="28"/>
          <w:lang w:val="uk-UA"/>
        </w:rPr>
        <w:t xml:space="preserve"> </w:t>
      </w:r>
      <w:r w:rsidR="00C71C49" w:rsidRPr="00C71C49">
        <w:rPr>
          <w:sz w:val="28"/>
          <w:szCs w:val="28"/>
          <w:lang w:val="uk-UA"/>
        </w:rPr>
        <w:t>схеми підготовки фахівців.</w:t>
      </w:r>
    </w:p>
    <w:p w:rsidR="00722516" w:rsidRDefault="00722516" w:rsidP="00A5132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F0ABF" w:rsidRDefault="004F0ABF" w:rsidP="00A5132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33881" w:rsidRDefault="00A5132E" w:rsidP="00A5132E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Pr="00A5132E">
        <w:rPr>
          <w:b/>
          <w:bCs/>
          <w:sz w:val="28"/>
          <w:szCs w:val="28"/>
          <w:lang w:val="uk-UA"/>
        </w:rPr>
        <w:t>. Порядок визначення академічної різниці</w:t>
      </w:r>
    </w:p>
    <w:p w:rsidR="00A5132E" w:rsidRPr="00A5132E" w:rsidRDefault="00841150" w:rsidP="0084115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4.1. </w:t>
      </w:r>
      <w:proofErr w:type="spellStart"/>
      <w:r w:rsidR="00A5132E" w:rsidRPr="00A5132E">
        <w:rPr>
          <w:sz w:val="28"/>
          <w:szCs w:val="28"/>
        </w:rPr>
        <w:t>Визначення</w:t>
      </w:r>
      <w:proofErr w:type="spellEnd"/>
      <w:r w:rsidR="00A5132E" w:rsidRPr="00A5132E">
        <w:rPr>
          <w:sz w:val="28"/>
          <w:szCs w:val="28"/>
        </w:rPr>
        <w:t xml:space="preserve"> </w:t>
      </w:r>
      <w:proofErr w:type="spellStart"/>
      <w:r w:rsidR="00A5132E" w:rsidRPr="00A5132E">
        <w:rPr>
          <w:sz w:val="28"/>
          <w:szCs w:val="28"/>
        </w:rPr>
        <w:t>академічної</w:t>
      </w:r>
      <w:proofErr w:type="spellEnd"/>
      <w:r w:rsidR="00A5132E" w:rsidRPr="00A5132E">
        <w:rPr>
          <w:sz w:val="28"/>
          <w:szCs w:val="28"/>
        </w:rPr>
        <w:t xml:space="preserve"> </w:t>
      </w:r>
      <w:proofErr w:type="spellStart"/>
      <w:proofErr w:type="gramStart"/>
      <w:r w:rsidR="00A5132E" w:rsidRPr="00A5132E">
        <w:rPr>
          <w:sz w:val="28"/>
          <w:szCs w:val="28"/>
        </w:rPr>
        <w:t>р</w:t>
      </w:r>
      <w:proofErr w:type="gramEnd"/>
      <w:r w:rsidR="00A5132E" w:rsidRPr="00A5132E">
        <w:rPr>
          <w:sz w:val="28"/>
          <w:szCs w:val="28"/>
        </w:rPr>
        <w:t>ізниці</w:t>
      </w:r>
      <w:proofErr w:type="spellEnd"/>
      <w:r w:rsidR="00A5132E" w:rsidRPr="00A5132E">
        <w:rPr>
          <w:sz w:val="28"/>
          <w:szCs w:val="28"/>
        </w:rPr>
        <w:t xml:space="preserve"> з </w:t>
      </w:r>
      <w:proofErr w:type="spellStart"/>
      <w:r w:rsidR="00A5132E" w:rsidRPr="00A5132E">
        <w:rPr>
          <w:sz w:val="28"/>
          <w:szCs w:val="28"/>
        </w:rPr>
        <w:t>навчальних</w:t>
      </w:r>
      <w:proofErr w:type="spellEnd"/>
      <w:r w:rsidR="00A5132E" w:rsidRPr="00A5132E">
        <w:rPr>
          <w:sz w:val="28"/>
          <w:szCs w:val="28"/>
        </w:rPr>
        <w:t xml:space="preserve"> </w:t>
      </w:r>
      <w:proofErr w:type="spellStart"/>
      <w:r w:rsidR="00A5132E" w:rsidRPr="00A5132E">
        <w:rPr>
          <w:sz w:val="28"/>
          <w:szCs w:val="28"/>
        </w:rPr>
        <w:t>дисциплін</w:t>
      </w:r>
      <w:proofErr w:type="spellEnd"/>
      <w:r w:rsidR="00A5132E">
        <w:rPr>
          <w:sz w:val="28"/>
          <w:szCs w:val="28"/>
          <w:lang w:val="uk-UA"/>
        </w:rPr>
        <w:t xml:space="preserve"> з</w:t>
      </w:r>
      <w:proofErr w:type="spellStart"/>
      <w:r w:rsidR="00A5132E" w:rsidRPr="00A5132E">
        <w:rPr>
          <w:sz w:val="28"/>
          <w:szCs w:val="28"/>
        </w:rPr>
        <w:t>дійснюється</w:t>
      </w:r>
      <w:proofErr w:type="spellEnd"/>
      <w:r w:rsidR="00A5132E">
        <w:rPr>
          <w:sz w:val="28"/>
          <w:szCs w:val="28"/>
          <w:lang w:val="uk-UA"/>
        </w:rPr>
        <w:t xml:space="preserve"> деканом </w:t>
      </w:r>
      <w:r w:rsidR="00A5132E" w:rsidRPr="005A280B">
        <w:rPr>
          <w:sz w:val="28"/>
          <w:szCs w:val="28"/>
          <w:lang w:val="uk-UA"/>
        </w:rPr>
        <w:t>відповідного факультету</w:t>
      </w:r>
      <w:r w:rsidR="00A5132E">
        <w:rPr>
          <w:sz w:val="28"/>
          <w:szCs w:val="28"/>
          <w:lang w:val="uk-UA"/>
        </w:rPr>
        <w:t>.</w:t>
      </w:r>
    </w:p>
    <w:p w:rsidR="00633881" w:rsidRPr="00A5132E" w:rsidRDefault="00841150" w:rsidP="0084115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132E" w:rsidRPr="00A5132E">
        <w:rPr>
          <w:sz w:val="28"/>
          <w:szCs w:val="28"/>
          <w:lang w:val="uk-UA"/>
        </w:rPr>
        <w:t xml:space="preserve">Порівняльний аналіз для встановлення академічної різниці проводиться на основі змісту </w:t>
      </w:r>
      <w:r w:rsidR="00A5132E">
        <w:rPr>
          <w:sz w:val="28"/>
          <w:szCs w:val="28"/>
          <w:lang w:val="uk-UA"/>
        </w:rPr>
        <w:t xml:space="preserve">освітньої </w:t>
      </w:r>
      <w:r w:rsidR="00A5132E" w:rsidRPr="00A5132E">
        <w:rPr>
          <w:sz w:val="28"/>
          <w:szCs w:val="28"/>
          <w:lang w:val="uk-UA"/>
        </w:rPr>
        <w:t>програми підготовки фахівців, без урахування результатів навчання, сформованих вибірковими дисциплінами навчального плану відповідної спеціальності в Університеті.</w:t>
      </w:r>
    </w:p>
    <w:p w:rsidR="0069514C" w:rsidRPr="00CA7FC4" w:rsidRDefault="00841150" w:rsidP="0084115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4.2 </w:t>
      </w:r>
      <w:r w:rsidR="0069514C" w:rsidRPr="0069514C">
        <w:rPr>
          <w:sz w:val="28"/>
          <w:szCs w:val="28"/>
          <w:lang w:val="uk-UA"/>
        </w:rPr>
        <w:t>Академічну різницю становлять дисципліни,</w:t>
      </w:r>
      <w:r w:rsidR="00CA7FC4">
        <w:rPr>
          <w:sz w:val="28"/>
          <w:szCs w:val="28"/>
          <w:lang w:val="uk-UA"/>
        </w:rPr>
        <w:t xml:space="preserve"> </w:t>
      </w:r>
      <w:r w:rsidR="0069514C" w:rsidRPr="0069514C">
        <w:rPr>
          <w:sz w:val="28"/>
          <w:szCs w:val="28"/>
          <w:lang w:val="uk-UA"/>
        </w:rPr>
        <w:t xml:space="preserve"> які на момент</w:t>
      </w:r>
      <w:r w:rsidR="0069514C">
        <w:rPr>
          <w:sz w:val="28"/>
          <w:szCs w:val="28"/>
          <w:lang w:val="uk-UA"/>
        </w:rPr>
        <w:t xml:space="preserve"> </w:t>
      </w:r>
      <w:r w:rsidR="0069514C" w:rsidRPr="0069514C">
        <w:rPr>
          <w:sz w:val="28"/>
          <w:szCs w:val="28"/>
          <w:lang w:val="uk-UA"/>
        </w:rPr>
        <w:t xml:space="preserve">переведення </w:t>
      </w:r>
      <w:r w:rsidR="0069514C">
        <w:rPr>
          <w:sz w:val="28"/>
          <w:szCs w:val="28"/>
          <w:lang w:val="uk-UA"/>
        </w:rPr>
        <w:t xml:space="preserve">/ </w:t>
      </w:r>
      <w:r w:rsidR="0069514C" w:rsidRPr="0069514C">
        <w:rPr>
          <w:sz w:val="28"/>
          <w:szCs w:val="28"/>
          <w:lang w:val="uk-UA"/>
        </w:rPr>
        <w:t>поновлення</w:t>
      </w:r>
      <w:r w:rsidR="0069514C">
        <w:rPr>
          <w:sz w:val="28"/>
          <w:szCs w:val="28"/>
          <w:lang w:val="uk-UA"/>
        </w:rPr>
        <w:t xml:space="preserve"> /прийняття</w:t>
      </w:r>
      <w:r w:rsidR="0069514C" w:rsidRPr="0069514C">
        <w:rPr>
          <w:sz w:val="28"/>
          <w:szCs w:val="28"/>
          <w:lang w:val="uk-UA"/>
        </w:rPr>
        <w:t xml:space="preserve"> на базі ступеня «молодший бакалавр» (освітньо-кваліфікаційного рівня «молодший спеціаліст»)</w:t>
      </w:r>
      <w:r w:rsidR="0069514C" w:rsidRPr="0069514C">
        <w:rPr>
          <w:bCs/>
          <w:sz w:val="28"/>
          <w:szCs w:val="28"/>
          <w:lang w:val="uk-UA"/>
        </w:rPr>
        <w:t>,</w:t>
      </w:r>
      <w:r w:rsidR="0069514C">
        <w:rPr>
          <w:bCs/>
          <w:sz w:val="28"/>
          <w:szCs w:val="28"/>
          <w:lang w:val="uk-UA"/>
        </w:rPr>
        <w:t xml:space="preserve"> </w:t>
      </w:r>
      <w:r w:rsidR="0069514C" w:rsidRPr="0069514C">
        <w:rPr>
          <w:sz w:val="28"/>
          <w:szCs w:val="28"/>
          <w:lang w:val="uk-UA"/>
        </w:rPr>
        <w:t>особою не вивчались або загальний обсяг</w:t>
      </w:r>
      <w:r w:rsidR="0069514C">
        <w:rPr>
          <w:sz w:val="28"/>
          <w:szCs w:val="28"/>
          <w:lang w:val="uk-UA"/>
        </w:rPr>
        <w:t xml:space="preserve"> </w:t>
      </w:r>
      <w:r w:rsidR="0069514C" w:rsidRPr="0069514C">
        <w:rPr>
          <w:sz w:val="28"/>
          <w:szCs w:val="28"/>
          <w:lang w:val="uk-UA"/>
        </w:rPr>
        <w:t xml:space="preserve">кредитів, відведений на вивчення дисципліни менший </w:t>
      </w:r>
      <w:r w:rsidR="0069514C" w:rsidRPr="008E73C7">
        <w:rPr>
          <w:sz w:val="28"/>
          <w:szCs w:val="28"/>
          <w:lang w:val="uk-UA"/>
        </w:rPr>
        <w:t>75%</w:t>
      </w:r>
      <w:r w:rsidR="0069514C" w:rsidRPr="0069514C">
        <w:rPr>
          <w:sz w:val="28"/>
          <w:szCs w:val="28"/>
          <w:lang w:val="uk-UA"/>
        </w:rPr>
        <w:t xml:space="preserve"> обсягу</w:t>
      </w:r>
      <w:r w:rsidR="0069514C">
        <w:rPr>
          <w:sz w:val="28"/>
          <w:szCs w:val="28"/>
          <w:lang w:val="uk-UA"/>
        </w:rPr>
        <w:t xml:space="preserve"> </w:t>
      </w:r>
      <w:r w:rsidR="0069514C" w:rsidRPr="0069514C">
        <w:rPr>
          <w:sz w:val="28"/>
          <w:szCs w:val="28"/>
          <w:lang w:val="uk-UA"/>
        </w:rPr>
        <w:t>дисципліни, передбаченої навчальним планом Університету</w:t>
      </w:r>
      <w:r w:rsidR="00CA7FC4">
        <w:rPr>
          <w:sz w:val="28"/>
          <w:szCs w:val="28"/>
          <w:lang w:val="uk-UA"/>
        </w:rPr>
        <w:t>,</w:t>
      </w:r>
      <w:r w:rsidR="00CA7FC4" w:rsidRPr="00CA7FC4">
        <w:rPr>
          <w:sz w:val="23"/>
          <w:szCs w:val="23"/>
          <w:lang w:val="uk-UA"/>
        </w:rPr>
        <w:t xml:space="preserve"> </w:t>
      </w:r>
      <w:r w:rsidR="00CA7FC4" w:rsidRPr="00CA7FC4">
        <w:rPr>
          <w:sz w:val="28"/>
          <w:szCs w:val="28"/>
          <w:lang w:val="uk-UA"/>
        </w:rPr>
        <w:t>включаючи практичну підготовку,</w:t>
      </w:r>
    </w:p>
    <w:p w:rsidR="00633881" w:rsidRDefault="0069514C" w:rsidP="0084115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69514C">
        <w:rPr>
          <w:sz w:val="28"/>
          <w:szCs w:val="28"/>
        </w:rPr>
        <w:t>Академічною</w:t>
      </w:r>
      <w:proofErr w:type="spellEnd"/>
      <w:r w:rsidRPr="0069514C">
        <w:rPr>
          <w:sz w:val="28"/>
          <w:szCs w:val="28"/>
        </w:rPr>
        <w:t xml:space="preserve"> </w:t>
      </w:r>
      <w:proofErr w:type="spellStart"/>
      <w:proofErr w:type="gramStart"/>
      <w:r w:rsidRPr="0069514C">
        <w:rPr>
          <w:sz w:val="28"/>
          <w:szCs w:val="28"/>
        </w:rPr>
        <w:t>р</w:t>
      </w:r>
      <w:proofErr w:type="gramEnd"/>
      <w:r w:rsidRPr="0069514C">
        <w:rPr>
          <w:sz w:val="28"/>
          <w:szCs w:val="28"/>
        </w:rPr>
        <w:t>ізницею</w:t>
      </w:r>
      <w:proofErr w:type="spellEnd"/>
      <w:r w:rsidRPr="0069514C">
        <w:rPr>
          <w:sz w:val="28"/>
          <w:szCs w:val="28"/>
        </w:rPr>
        <w:t xml:space="preserve"> не </w:t>
      </w:r>
      <w:proofErr w:type="spellStart"/>
      <w:r w:rsidRPr="0069514C">
        <w:rPr>
          <w:sz w:val="28"/>
          <w:szCs w:val="28"/>
        </w:rPr>
        <w:t>вважають</w:t>
      </w:r>
      <w:proofErr w:type="spellEnd"/>
      <w:r w:rsidRPr="0069514C">
        <w:rPr>
          <w:sz w:val="28"/>
          <w:szCs w:val="28"/>
        </w:rPr>
        <w:t xml:space="preserve"> </w:t>
      </w:r>
      <w:proofErr w:type="spellStart"/>
      <w:r w:rsidRPr="0069514C">
        <w:rPr>
          <w:sz w:val="28"/>
          <w:szCs w:val="28"/>
        </w:rPr>
        <w:t>дисципліни</w:t>
      </w:r>
      <w:proofErr w:type="spellEnd"/>
      <w:r w:rsidRPr="0069514C">
        <w:rPr>
          <w:sz w:val="28"/>
          <w:szCs w:val="28"/>
        </w:rPr>
        <w:t xml:space="preserve"> </w:t>
      </w:r>
      <w:proofErr w:type="spellStart"/>
      <w:r w:rsidRPr="0069514C">
        <w:rPr>
          <w:sz w:val="28"/>
          <w:szCs w:val="28"/>
        </w:rPr>
        <w:t>вільного</w:t>
      </w:r>
      <w:proofErr w:type="spellEnd"/>
      <w:r w:rsidRPr="0069514C">
        <w:rPr>
          <w:sz w:val="28"/>
          <w:szCs w:val="28"/>
        </w:rPr>
        <w:t xml:space="preserve"> </w:t>
      </w:r>
      <w:proofErr w:type="spellStart"/>
      <w:r w:rsidRPr="0069514C">
        <w:rPr>
          <w:sz w:val="28"/>
          <w:szCs w:val="28"/>
        </w:rPr>
        <w:t>вибору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69514C">
        <w:rPr>
          <w:sz w:val="28"/>
          <w:szCs w:val="28"/>
        </w:rPr>
        <w:t>студента.</w:t>
      </w:r>
    </w:p>
    <w:p w:rsidR="00633881" w:rsidRDefault="0003773D" w:rsidP="00DD5A5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4.3. Загальний о</w:t>
      </w:r>
      <w:r w:rsidRPr="00633881">
        <w:rPr>
          <w:sz w:val="28"/>
          <w:szCs w:val="28"/>
          <w:lang w:val="uk-UA"/>
        </w:rPr>
        <w:t>бсяг кредитів ЄКТС</w:t>
      </w:r>
      <w:r>
        <w:rPr>
          <w:sz w:val="28"/>
          <w:szCs w:val="28"/>
          <w:lang w:val="uk-UA"/>
        </w:rPr>
        <w:t xml:space="preserve">, які </w:t>
      </w:r>
      <w:r w:rsidRPr="00633881">
        <w:rPr>
          <w:sz w:val="28"/>
          <w:szCs w:val="28"/>
          <w:lang w:val="uk-UA"/>
        </w:rPr>
        <w:t xml:space="preserve"> Університет має право визнати</w:t>
      </w:r>
      <w:r>
        <w:rPr>
          <w:sz w:val="28"/>
          <w:szCs w:val="28"/>
          <w:lang w:val="uk-UA"/>
        </w:rPr>
        <w:t>, як</w:t>
      </w:r>
      <w:r w:rsidRPr="0003773D">
        <w:rPr>
          <w:sz w:val="28"/>
          <w:szCs w:val="28"/>
          <w:lang w:val="uk-UA"/>
        </w:rPr>
        <w:t xml:space="preserve"> академічн</w:t>
      </w:r>
      <w:r>
        <w:rPr>
          <w:sz w:val="28"/>
          <w:szCs w:val="28"/>
          <w:lang w:val="uk-UA"/>
        </w:rPr>
        <w:t>у</w:t>
      </w:r>
      <w:r w:rsidRPr="0003773D">
        <w:rPr>
          <w:sz w:val="28"/>
          <w:szCs w:val="28"/>
          <w:lang w:val="uk-UA"/>
        </w:rPr>
        <w:t xml:space="preserve"> різниц</w:t>
      </w:r>
      <w:r>
        <w:rPr>
          <w:sz w:val="28"/>
          <w:szCs w:val="28"/>
          <w:lang w:val="uk-UA"/>
        </w:rPr>
        <w:t xml:space="preserve">ю, повинен скласти  </w:t>
      </w:r>
      <w:r w:rsidRPr="002609BD">
        <w:rPr>
          <w:sz w:val="28"/>
          <w:szCs w:val="28"/>
        </w:rPr>
        <w:t xml:space="preserve">не </w:t>
      </w:r>
      <w:proofErr w:type="spellStart"/>
      <w:r w:rsidRPr="008E73C7">
        <w:rPr>
          <w:sz w:val="28"/>
          <w:szCs w:val="28"/>
        </w:rPr>
        <w:t>більше</w:t>
      </w:r>
      <w:proofErr w:type="spellEnd"/>
      <w:r w:rsidRPr="008E73C7">
        <w:rPr>
          <w:sz w:val="28"/>
          <w:szCs w:val="28"/>
        </w:rPr>
        <w:t xml:space="preserve"> </w:t>
      </w:r>
      <w:r w:rsidRPr="008E73C7">
        <w:rPr>
          <w:sz w:val="28"/>
          <w:szCs w:val="28"/>
          <w:lang w:val="uk-UA"/>
        </w:rPr>
        <w:t>30.</w:t>
      </w:r>
    </w:p>
    <w:p w:rsidR="00633881" w:rsidRDefault="00960734" w:rsidP="00DD5A5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4.4. </w:t>
      </w:r>
      <w:r w:rsidRPr="0069514C">
        <w:rPr>
          <w:sz w:val="28"/>
          <w:szCs w:val="28"/>
          <w:lang w:val="uk-UA"/>
        </w:rPr>
        <w:t>Академічн</w:t>
      </w:r>
      <w:r>
        <w:rPr>
          <w:sz w:val="28"/>
          <w:szCs w:val="28"/>
          <w:lang w:val="uk-UA"/>
        </w:rPr>
        <w:t>а</w:t>
      </w:r>
      <w:r w:rsidRPr="0069514C">
        <w:rPr>
          <w:sz w:val="28"/>
          <w:szCs w:val="28"/>
          <w:lang w:val="uk-UA"/>
        </w:rPr>
        <w:t xml:space="preserve"> різниц</w:t>
      </w:r>
      <w:r>
        <w:rPr>
          <w:sz w:val="28"/>
          <w:szCs w:val="28"/>
          <w:lang w:val="uk-UA"/>
        </w:rPr>
        <w:t xml:space="preserve">я </w:t>
      </w:r>
      <w:r w:rsidR="0003773D">
        <w:rPr>
          <w:sz w:val="28"/>
          <w:szCs w:val="28"/>
          <w:lang w:val="uk-UA"/>
        </w:rPr>
        <w:t>оформлюється</w:t>
      </w:r>
      <w:r>
        <w:rPr>
          <w:sz w:val="28"/>
          <w:szCs w:val="28"/>
          <w:lang w:val="uk-UA"/>
        </w:rPr>
        <w:t>, як індивідуальний план ліквідації академічної різниці (Додаток 2)</w:t>
      </w:r>
      <w:r w:rsidR="008E73C7">
        <w:rPr>
          <w:sz w:val="28"/>
          <w:szCs w:val="28"/>
          <w:lang w:val="uk-UA"/>
        </w:rPr>
        <w:t>.</w:t>
      </w:r>
    </w:p>
    <w:p w:rsidR="00633881" w:rsidRDefault="00960734" w:rsidP="00DD5A5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03773D" w:rsidRPr="00DD5A52">
        <w:rPr>
          <w:bCs/>
          <w:sz w:val="28"/>
          <w:szCs w:val="28"/>
          <w:lang w:val="uk-UA"/>
        </w:rPr>
        <w:t>4</w:t>
      </w:r>
      <w:r w:rsidRPr="009607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5</w:t>
      </w:r>
      <w:r w:rsidRPr="00960734">
        <w:rPr>
          <w:bCs/>
          <w:sz w:val="28"/>
          <w:szCs w:val="28"/>
          <w:lang w:val="uk-UA"/>
        </w:rPr>
        <w:t>.</w:t>
      </w:r>
      <w:r w:rsidR="0003773D" w:rsidRPr="00DD5A52">
        <w:rPr>
          <w:b/>
          <w:bCs/>
          <w:sz w:val="28"/>
          <w:szCs w:val="28"/>
          <w:lang w:val="uk-UA"/>
        </w:rPr>
        <w:t xml:space="preserve"> </w:t>
      </w:r>
      <w:r w:rsidR="0003773D" w:rsidRPr="00DD5A52">
        <w:rPr>
          <w:sz w:val="28"/>
          <w:szCs w:val="28"/>
          <w:lang w:val="uk-UA"/>
        </w:rPr>
        <w:t>Особи, яким визначена академічна різниця, мають скласти її в</w:t>
      </w:r>
      <w:r>
        <w:rPr>
          <w:sz w:val="28"/>
          <w:szCs w:val="28"/>
          <w:lang w:val="uk-UA"/>
        </w:rPr>
        <w:t xml:space="preserve"> </w:t>
      </w:r>
      <w:r w:rsidR="0003773D" w:rsidRPr="00DD5A52">
        <w:rPr>
          <w:sz w:val="28"/>
          <w:szCs w:val="28"/>
          <w:lang w:val="uk-UA"/>
        </w:rPr>
        <w:t>терміни, визначенні графіком складання академічної різниці, до початку</w:t>
      </w:r>
      <w:r>
        <w:rPr>
          <w:sz w:val="28"/>
          <w:szCs w:val="28"/>
          <w:lang w:val="uk-UA"/>
        </w:rPr>
        <w:t xml:space="preserve"> </w:t>
      </w:r>
      <w:r w:rsidR="0003773D" w:rsidRPr="00DD5A52">
        <w:rPr>
          <w:sz w:val="28"/>
          <w:szCs w:val="28"/>
          <w:lang w:val="uk-UA"/>
        </w:rPr>
        <w:t>першої заліково-екзаменаційної сесії.</w:t>
      </w: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E73084" w:rsidRPr="00E73084" w:rsidRDefault="00E73084" w:rsidP="00E73084">
      <w:pPr>
        <w:pStyle w:val="Default"/>
        <w:jc w:val="center"/>
        <w:rPr>
          <w:b/>
          <w:sz w:val="28"/>
          <w:szCs w:val="28"/>
          <w:lang w:val="uk-UA"/>
        </w:rPr>
      </w:pPr>
      <w:r w:rsidRPr="00E73084">
        <w:rPr>
          <w:b/>
          <w:sz w:val="28"/>
          <w:szCs w:val="28"/>
          <w:lang w:val="uk-UA"/>
        </w:rPr>
        <w:t>5. Оформлення документів</w:t>
      </w:r>
    </w:p>
    <w:p w:rsidR="00633881" w:rsidRDefault="00E73084" w:rsidP="00314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C1F60">
        <w:rPr>
          <w:sz w:val="28"/>
          <w:szCs w:val="28"/>
          <w:lang w:val="uk-UA"/>
        </w:rPr>
        <w:t>5</w:t>
      </w:r>
      <w:r w:rsidRPr="00E73084">
        <w:rPr>
          <w:sz w:val="28"/>
          <w:szCs w:val="28"/>
          <w:lang w:val="uk-UA"/>
        </w:rPr>
        <w:t xml:space="preserve">.1. Оформлення документів щодо </w:t>
      </w:r>
      <w:proofErr w:type="spellStart"/>
      <w:r w:rsidRPr="00E73084">
        <w:rPr>
          <w:sz w:val="28"/>
          <w:szCs w:val="28"/>
          <w:lang w:val="uk-UA"/>
        </w:rPr>
        <w:t>перезарахування</w:t>
      </w:r>
      <w:proofErr w:type="spellEnd"/>
      <w:r w:rsidRPr="00E73084">
        <w:rPr>
          <w:sz w:val="28"/>
          <w:szCs w:val="28"/>
          <w:lang w:val="uk-UA"/>
        </w:rPr>
        <w:t xml:space="preserve"> (зарахування)</w:t>
      </w:r>
      <w:r>
        <w:rPr>
          <w:sz w:val="28"/>
          <w:szCs w:val="28"/>
          <w:lang w:val="uk-UA"/>
        </w:rPr>
        <w:t xml:space="preserve"> </w:t>
      </w:r>
      <w:r w:rsidRPr="00E73084">
        <w:rPr>
          <w:sz w:val="28"/>
          <w:szCs w:val="28"/>
          <w:lang w:val="uk-UA"/>
        </w:rPr>
        <w:t>навчальних дисциплін та</w:t>
      </w:r>
      <w:r>
        <w:rPr>
          <w:sz w:val="28"/>
          <w:szCs w:val="28"/>
          <w:lang w:val="uk-UA"/>
        </w:rPr>
        <w:t xml:space="preserve"> </w:t>
      </w:r>
      <w:r w:rsidRPr="00E73084">
        <w:rPr>
          <w:sz w:val="28"/>
          <w:szCs w:val="28"/>
          <w:lang w:val="uk-UA"/>
        </w:rPr>
        <w:t xml:space="preserve">визначення академічної різниці здійснюють </w:t>
      </w:r>
      <w:r>
        <w:rPr>
          <w:sz w:val="28"/>
          <w:szCs w:val="28"/>
          <w:lang w:val="uk-UA"/>
        </w:rPr>
        <w:t>фахівці</w:t>
      </w:r>
      <w:r w:rsidRPr="00E73084">
        <w:rPr>
          <w:sz w:val="28"/>
          <w:szCs w:val="28"/>
          <w:lang w:val="uk-UA"/>
        </w:rPr>
        <w:t xml:space="preserve"> деканату</w:t>
      </w:r>
      <w:r>
        <w:rPr>
          <w:sz w:val="28"/>
          <w:szCs w:val="28"/>
          <w:lang w:val="uk-UA"/>
        </w:rPr>
        <w:t>.</w:t>
      </w:r>
    </w:p>
    <w:p w:rsidR="00633881" w:rsidRDefault="006C1F60" w:rsidP="00314CF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5.2. </w:t>
      </w:r>
      <w:r w:rsidRPr="006C1F60">
        <w:rPr>
          <w:sz w:val="28"/>
          <w:szCs w:val="28"/>
          <w:lang w:val="uk-UA"/>
        </w:rPr>
        <w:t xml:space="preserve">До залікової книжки (індивідуального навчального плану) </w:t>
      </w:r>
      <w:r>
        <w:rPr>
          <w:sz w:val="28"/>
          <w:szCs w:val="28"/>
          <w:lang w:val="uk-UA"/>
        </w:rPr>
        <w:t xml:space="preserve">здобувача вищої освіти </w:t>
      </w:r>
      <w:r w:rsidR="00314CFA">
        <w:rPr>
          <w:sz w:val="28"/>
          <w:szCs w:val="28"/>
          <w:lang w:val="uk-UA"/>
        </w:rPr>
        <w:t xml:space="preserve">та  </w:t>
      </w:r>
      <w:r w:rsidR="00314CFA" w:rsidRPr="00314CFA">
        <w:rPr>
          <w:sz w:val="28"/>
          <w:szCs w:val="28"/>
          <w:lang w:val="uk-UA"/>
        </w:rPr>
        <w:t>відомост</w:t>
      </w:r>
      <w:r w:rsidR="00314CFA">
        <w:rPr>
          <w:sz w:val="28"/>
          <w:szCs w:val="28"/>
          <w:lang w:val="uk-UA"/>
        </w:rPr>
        <w:t xml:space="preserve">і </w:t>
      </w:r>
      <w:r w:rsidR="00314CFA" w:rsidRPr="00314CFA">
        <w:rPr>
          <w:sz w:val="28"/>
          <w:szCs w:val="28"/>
          <w:lang w:val="uk-UA"/>
        </w:rPr>
        <w:t xml:space="preserve">обліку успішності </w:t>
      </w:r>
      <w:r w:rsidRPr="006C1F60">
        <w:rPr>
          <w:sz w:val="28"/>
          <w:szCs w:val="28"/>
          <w:lang w:val="uk-UA"/>
        </w:rPr>
        <w:t xml:space="preserve">вносять записи про </w:t>
      </w:r>
      <w:proofErr w:type="spellStart"/>
      <w:r w:rsidRPr="006C1F60">
        <w:rPr>
          <w:sz w:val="28"/>
          <w:szCs w:val="28"/>
          <w:lang w:val="uk-UA"/>
        </w:rPr>
        <w:t>пере</w:t>
      </w:r>
      <w:r w:rsidR="00314CFA">
        <w:rPr>
          <w:sz w:val="28"/>
          <w:szCs w:val="28"/>
          <w:lang w:val="uk-UA"/>
        </w:rPr>
        <w:t>зарахування</w:t>
      </w:r>
      <w:proofErr w:type="spellEnd"/>
      <w:r w:rsidRPr="006C1F60">
        <w:rPr>
          <w:sz w:val="28"/>
          <w:szCs w:val="28"/>
          <w:lang w:val="uk-UA"/>
        </w:rPr>
        <w:t xml:space="preserve"> результатів заліків та екзаменів</w:t>
      </w:r>
      <w:r w:rsidR="00314CFA">
        <w:rPr>
          <w:sz w:val="28"/>
          <w:szCs w:val="28"/>
          <w:lang w:val="uk-UA"/>
        </w:rPr>
        <w:t xml:space="preserve"> та </w:t>
      </w:r>
      <w:r w:rsidR="00314CFA" w:rsidRPr="00314CFA">
        <w:rPr>
          <w:sz w:val="28"/>
          <w:szCs w:val="28"/>
          <w:lang w:val="uk-UA"/>
        </w:rPr>
        <w:t>складання академічної різниці</w:t>
      </w:r>
      <w:r w:rsidRPr="006C1F60">
        <w:rPr>
          <w:sz w:val="28"/>
          <w:szCs w:val="28"/>
          <w:lang w:val="uk-UA"/>
        </w:rPr>
        <w:t>, які</w:t>
      </w:r>
      <w:r>
        <w:rPr>
          <w:sz w:val="28"/>
          <w:szCs w:val="28"/>
          <w:lang w:val="uk-UA"/>
        </w:rPr>
        <w:t xml:space="preserve"> </w:t>
      </w:r>
      <w:r w:rsidRPr="006C1F60">
        <w:rPr>
          <w:sz w:val="28"/>
          <w:szCs w:val="28"/>
          <w:lang w:val="uk-UA"/>
        </w:rPr>
        <w:t xml:space="preserve">засвідчуються підписом декана. </w:t>
      </w:r>
      <w:proofErr w:type="spellStart"/>
      <w:r w:rsidRPr="006C1F60">
        <w:rPr>
          <w:sz w:val="28"/>
          <w:szCs w:val="28"/>
        </w:rPr>
        <w:t>Оцінки</w:t>
      </w:r>
      <w:proofErr w:type="spellEnd"/>
      <w:r w:rsidRPr="006C1F60">
        <w:rPr>
          <w:sz w:val="28"/>
          <w:szCs w:val="28"/>
        </w:rPr>
        <w:t xml:space="preserve"> </w:t>
      </w:r>
      <w:proofErr w:type="spellStart"/>
      <w:r w:rsidRPr="006C1F60">
        <w:rPr>
          <w:sz w:val="28"/>
          <w:szCs w:val="28"/>
        </w:rPr>
        <w:t>проставляються</w:t>
      </w:r>
      <w:proofErr w:type="spellEnd"/>
      <w:r w:rsidRPr="006C1F60">
        <w:rPr>
          <w:sz w:val="28"/>
          <w:szCs w:val="28"/>
        </w:rPr>
        <w:t xml:space="preserve"> за чинною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6C1F60">
        <w:rPr>
          <w:sz w:val="28"/>
          <w:szCs w:val="28"/>
        </w:rPr>
        <w:t>Університеті</w:t>
      </w:r>
      <w:proofErr w:type="spellEnd"/>
      <w:r w:rsidRPr="006C1F60">
        <w:rPr>
          <w:sz w:val="28"/>
          <w:szCs w:val="28"/>
        </w:rPr>
        <w:t xml:space="preserve"> шкалою.</w:t>
      </w:r>
    </w:p>
    <w:p w:rsidR="00633881" w:rsidRDefault="00F0632C" w:rsidP="00F0632C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5.3. </w:t>
      </w:r>
      <w:r w:rsidRPr="00F0632C">
        <w:rPr>
          <w:sz w:val="28"/>
          <w:szCs w:val="28"/>
          <w:lang w:val="uk-UA"/>
        </w:rPr>
        <w:t>Академічна довідка або копія додатка до диплом</w:t>
      </w:r>
      <w:r>
        <w:rPr>
          <w:sz w:val="28"/>
          <w:szCs w:val="28"/>
          <w:lang w:val="uk-UA"/>
        </w:rPr>
        <w:t>у</w:t>
      </w:r>
      <w:r w:rsidRPr="00F0632C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попередню </w:t>
      </w:r>
      <w:r w:rsidRPr="00F0632C">
        <w:rPr>
          <w:sz w:val="28"/>
          <w:szCs w:val="28"/>
          <w:lang w:val="uk-UA"/>
        </w:rPr>
        <w:t>вищу</w:t>
      </w:r>
      <w:r>
        <w:rPr>
          <w:sz w:val="28"/>
          <w:szCs w:val="28"/>
          <w:lang w:val="uk-UA"/>
        </w:rPr>
        <w:t xml:space="preserve"> </w:t>
      </w:r>
      <w:r w:rsidRPr="00F0632C">
        <w:rPr>
          <w:sz w:val="28"/>
          <w:szCs w:val="28"/>
          <w:lang w:val="uk-UA"/>
        </w:rPr>
        <w:t>освіту</w:t>
      </w:r>
      <w:r>
        <w:rPr>
          <w:sz w:val="28"/>
          <w:szCs w:val="28"/>
          <w:lang w:val="uk-UA"/>
        </w:rPr>
        <w:t xml:space="preserve">, розпорядження про </w:t>
      </w:r>
      <w:proofErr w:type="spellStart"/>
      <w:r>
        <w:rPr>
          <w:sz w:val="28"/>
          <w:szCs w:val="28"/>
          <w:lang w:val="uk-UA"/>
        </w:rPr>
        <w:t>перерезарахування</w:t>
      </w:r>
      <w:proofErr w:type="spellEnd"/>
      <w:r w:rsidRPr="00F0632C">
        <w:rPr>
          <w:sz w:val="28"/>
          <w:szCs w:val="28"/>
          <w:lang w:val="uk-UA"/>
        </w:rPr>
        <w:t xml:space="preserve"> навчальних дисциплін</w:t>
      </w:r>
      <w:r>
        <w:rPr>
          <w:sz w:val="28"/>
          <w:szCs w:val="28"/>
          <w:lang w:val="uk-UA"/>
        </w:rPr>
        <w:t xml:space="preserve"> </w:t>
      </w:r>
      <w:r w:rsidRPr="00F0632C">
        <w:rPr>
          <w:sz w:val="28"/>
          <w:szCs w:val="28"/>
          <w:lang w:val="uk-UA"/>
        </w:rPr>
        <w:t>долучаються до особової</w:t>
      </w:r>
      <w:r>
        <w:rPr>
          <w:sz w:val="28"/>
          <w:szCs w:val="28"/>
          <w:lang w:val="uk-UA"/>
        </w:rPr>
        <w:t xml:space="preserve"> </w:t>
      </w:r>
      <w:r w:rsidRPr="00F0632C">
        <w:rPr>
          <w:sz w:val="28"/>
          <w:szCs w:val="28"/>
          <w:lang w:val="uk-UA"/>
        </w:rPr>
        <w:t xml:space="preserve">справи </w:t>
      </w:r>
      <w:r w:rsidR="00F00BE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</w:t>
      </w:r>
      <w:r w:rsidR="00F00BE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бувача вищої освіти</w:t>
      </w:r>
      <w:r w:rsidRPr="00F0632C">
        <w:rPr>
          <w:sz w:val="28"/>
          <w:szCs w:val="28"/>
          <w:lang w:val="uk-UA"/>
        </w:rPr>
        <w:t>.</w:t>
      </w:r>
    </w:p>
    <w:p w:rsidR="00633881" w:rsidRDefault="00633881" w:rsidP="00F0632C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633881" w:rsidRDefault="00633881" w:rsidP="00633881">
      <w:pPr>
        <w:pStyle w:val="Default"/>
        <w:jc w:val="both"/>
        <w:rPr>
          <w:sz w:val="28"/>
          <w:szCs w:val="28"/>
          <w:lang w:val="uk-UA"/>
        </w:rPr>
      </w:pPr>
    </w:p>
    <w:p w:rsidR="00961684" w:rsidRDefault="00961684" w:rsidP="00314CFA">
      <w:pPr>
        <w:pStyle w:val="Default"/>
        <w:jc w:val="right"/>
        <w:rPr>
          <w:b/>
          <w:sz w:val="28"/>
          <w:szCs w:val="28"/>
          <w:lang w:val="uk-UA"/>
        </w:rPr>
      </w:pPr>
    </w:p>
    <w:p w:rsidR="00961684" w:rsidRDefault="00961684" w:rsidP="00314CFA">
      <w:pPr>
        <w:pStyle w:val="Default"/>
        <w:jc w:val="right"/>
        <w:rPr>
          <w:b/>
          <w:sz w:val="28"/>
          <w:szCs w:val="28"/>
          <w:lang w:val="uk-UA"/>
        </w:rPr>
      </w:pPr>
    </w:p>
    <w:p w:rsidR="00633881" w:rsidRDefault="00314CFA" w:rsidP="00314CFA">
      <w:pPr>
        <w:pStyle w:val="Default"/>
        <w:jc w:val="right"/>
        <w:rPr>
          <w:b/>
          <w:sz w:val="28"/>
          <w:szCs w:val="28"/>
          <w:lang w:val="uk-UA"/>
        </w:rPr>
      </w:pPr>
      <w:r w:rsidRPr="00314CFA">
        <w:rPr>
          <w:b/>
          <w:sz w:val="28"/>
          <w:szCs w:val="28"/>
          <w:lang w:val="uk-UA"/>
        </w:rPr>
        <w:lastRenderedPageBreak/>
        <w:t>Додаток 1</w:t>
      </w:r>
    </w:p>
    <w:p w:rsidR="00314CFA" w:rsidRPr="00760D1C" w:rsidRDefault="00314CFA" w:rsidP="00314CFA">
      <w:pPr>
        <w:rPr>
          <w:sz w:val="2"/>
          <w:szCs w:val="2"/>
        </w:rPr>
      </w:pPr>
    </w:p>
    <w:p w:rsidR="00314CFA" w:rsidRDefault="00314CFA" w:rsidP="00314CFA">
      <w:pPr>
        <w:pStyle w:val="6"/>
        <w:ind w:right="113"/>
        <w:rPr>
          <w:b w:val="0"/>
          <w:i/>
          <w:sz w:val="22"/>
          <w:szCs w:val="22"/>
          <w:lang w:val="en-US"/>
        </w:rPr>
      </w:pPr>
    </w:p>
    <w:p w:rsidR="00314CFA" w:rsidRDefault="00314CFA" w:rsidP="00314CFA">
      <w:pPr>
        <w:pStyle w:val="6"/>
        <w:ind w:right="113"/>
        <w:rPr>
          <w:b w:val="0"/>
          <w:i/>
          <w:sz w:val="22"/>
          <w:szCs w:val="22"/>
          <w:lang w:val="en-US"/>
        </w:rPr>
      </w:pPr>
      <w:r>
        <w:rPr>
          <w:noProof/>
          <w:lang w:val="ru-RU"/>
        </w:rPr>
        <w:drawing>
          <wp:inline distT="0" distB="0" distL="0" distR="0">
            <wp:extent cx="6276975" cy="1285875"/>
            <wp:effectExtent l="0" t="0" r="9525" b="9525"/>
            <wp:docPr id="1" name="Рисунок 1" descr="LOGO-PAGE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PAGE-2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82" w:rsidRDefault="00276C82" w:rsidP="00314CFA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</w:p>
    <w:p w:rsidR="00314CFA" w:rsidRPr="00880F0F" w:rsidRDefault="00314CFA" w:rsidP="00314CFA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РОЗПОРЯДЖЕННЯ №___</w:t>
      </w:r>
      <w:r w:rsidR="00CD4532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від «___»_____ 20___ р.</w:t>
      </w:r>
    </w:p>
    <w:p w:rsidR="00314CFA" w:rsidRPr="00880F0F" w:rsidRDefault="00314CFA" w:rsidP="00314CFA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про </w:t>
      </w:r>
      <w:proofErr w:type="spellStart"/>
      <w:r w:rsidRPr="00880F0F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перезарахування</w:t>
      </w:r>
      <w:proofErr w:type="spellEnd"/>
      <w:r w:rsidRPr="00880F0F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навчальних дисциплін</w:t>
      </w:r>
    </w:p>
    <w:p w:rsidR="00314CFA" w:rsidRPr="00880F0F" w:rsidRDefault="00314CFA" w:rsidP="00314CFA">
      <w:pPr>
        <w:spacing w:after="0" w:line="274" w:lineRule="exact"/>
        <w:rPr>
          <w:rFonts w:ascii="Times New Roman" w:eastAsia="Times New Roman" w:hAnsi="Times New Roman" w:cs="Arial"/>
          <w:szCs w:val="20"/>
          <w:lang w:eastAsia="ru-RU"/>
        </w:rPr>
      </w:pP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567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У зв’язку із зарахуванням (переведенням, поновленням)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до складу здобувачів вищої освіти ______ курсу , групи 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</w:t>
      </w: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ПЗВО «Міжнародний класичний університет імені Пилипа Орлика» 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 спеціальність________________________________________________________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освітнього рівня 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за очною (денною, вечірньою) / заочною формою навчання 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proofErr w:type="spellStart"/>
      <w:r w:rsidRPr="00880F0F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перезарахувати</w:t>
      </w:r>
      <w:proofErr w:type="spellEnd"/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дисципліни, які вивчались у ______________________________________________________________________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</w:t>
      </w:r>
    </w:p>
    <w:p w:rsidR="00314CFA" w:rsidRPr="00880F0F" w:rsidRDefault="00314CFA" w:rsidP="00314CFA">
      <w:pPr>
        <w:spacing w:before="0" w:line="240" w:lineRule="auto"/>
        <w:ind w:firstLine="0"/>
        <w:rPr>
          <w:sz w:val="20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</w:t>
      </w:r>
    </w:p>
    <w:p w:rsidR="00314CFA" w:rsidRPr="00880F0F" w:rsidRDefault="00314CFA" w:rsidP="00314CFA">
      <w:pPr>
        <w:tabs>
          <w:tab w:val="left" w:pos="640"/>
        </w:tabs>
        <w:spacing w:before="0" w:after="0" w:line="240" w:lineRule="auto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 підставі ____________________________________________________________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</w:t>
      </w:r>
    </w:p>
    <w:p w:rsidR="00314CFA" w:rsidRPr="00FE18FF" w:rsidRDefault="00314CFA" w:rsidP="00314CFA">
      <w:pPr>
        <w:spacing w:before="0" w:line="240" w:lineRule="auto"/>
        <w:ind w:firstLine="0"/>
        <w:rPr>
          <w:lang w:val="uk-UA"/>
        </w:rPr>
      </w:pPr>
      <w:r w:rsidRP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______________________________________________________________________</w:t>
      </w:r>
      <w:r w:rsidR="00880F0F">
        <w:rPr>
          <w:rFonts w:ascii="Times New Roman" w:eastAsia="Times New Roman" w:hAnsi="Times New Roman" w:cs="Arial"/>
          <w:sz w:val="24"/>
          <w:szCs w:val="20"/>
          <w:lang w:val="uk-UA" w:eastAsia="ru-RU"/>
        </w:rPr>
        <w:t>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791"/>
        <w:gridCol w:w="2400"/>
        <w:gridCol w:w="1889"/>
        <w:gridCol w:w="1357"/>
      </w:tblGrid>
      <w:tr w:rsidR="00314CFA" w:rsidRPr="00FE18FF" w:rsidTr="00573A6D">
        <w:trPr>
          <w:trHeight w:val="674"/>
        </w:trPr>
        <w:tc>
          <w:tcPr>
            <w:tcW w:w="851" w:type="dxa"/>
            <w:shd w:val="clear" w:color="auto" w:fill="auto"/>
            <w:vAlign w:val="center"/>
          </w:tcPr>
          <w:p w:rsidR="00314CFA" w:rsidRPr="00FE18FF" w:rsidRDefault="006554D6" w:rsidP="00573A6D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14CFA" w:rsidRPr="00FE18FF" w:rsidRDefault="00314CFA" w:rsidP="00573A6D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FE18F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Назва навчальної дисципліни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14CFA" w:rsidRPr="00FE18FF" w:rsidRDefault="00573A6D" w:rsidP="00573A6D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573A6D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Загальний обсяг кредитів ЄКТС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14CFA" w:rsidRPr="00FE18FF" w:rsidRDefault="00314CFA" w:rsidP="00573A6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FE18F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Оцінка при </w:t>
            </w:r>
            <w:proofErr w:type="spellStart"/>
            <w:r w:rsidRPr="00FE18F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перезарахуванні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314CFA" w:rsidRPr="00FE18FF" w:rsidRDefault="00314CFA" w:rsidP="00573A6D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FE18FF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314CFA" w:rsidRPr="00FE18FF" w:rsidTr="006554D6">
        <w:tc>
          <w:tcPr>
            <w:tcW w:w="85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314CFA" w:rsidRPr="00FE18FF" w:rsidRDefault="00314CFA" w:rsidP="00314CFA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314CFA" w:rsidRPr="00FE18FF" w:rsidRDefault="00314CFA" w:rsidP="00314CFA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</w:tbl>
    <w:p w:rsidR="00314CFA" w:rsidRPr="00714969" w:rsidRDefault="00314CFA" w:rsidP="00314CFA">
      <w:pPr>
        <w:spacing w:before="0" w:after="0" w:line="240" w:lineRule="auto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314CFA" w:rsidRPr="00BA6508" w:rsidRDefault="00314CFA" w:rsidP="00314CFA">
      <w:pPr>
        <w:tabs>
          <w:tab w:val="left" w:pos="8020"/>
        </w:tabs>
        <w:spacing w:before="0" w:after="0" w:line="240" w:lineRule="auto"/>
        <w:ind w:left="260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BA6508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          Декан                                                                      </w:t>
      </w:r>
    </w:p>
    <w:p w:rsidR="00633881" w:rsidRDefault="00633881" w:rsidP="00314CFA">
      <w:pPr>
        <w:pStyle w:val="Default"/>
        <w:jc w:val="both"/>
        <w:rPr>
          <w:sz w:val="28"/>
          <w:szCs w:val="28"/>
          <w:lang w:val="uk-UA"/>
        </w:rPr>
      </w:pPr>
    </w:p>
    <w:p w:rsidR="001C2821" w:rsidRDefault="001C2821" w:rsidP="001C2821">
      <w:pPr>
        <w:pStyle w:val="Default"/>
        <w:jc w:val="right"/>
        <w:rPr>
          <w:b/>
          <w:sz w:val="28"/>
          <w:szCs w:val="28"/>
          <w:lang w:val="uk-UA"/>
        </w:rPr>
      </w:pPr>
      <w:r w:rsidRPr="00314CFA">
        <w:rPr>
          <w:b/>
          <w:sz w:val="28"/>
          <w:szCs w:val="28"/>
          <w:lang w:val="uk-UA"/>
        </w:rPr>
        <w:lastRenderedPageBreak/>
        <w:t xml:space="preserve">Додаток </w:t>
      </w:r>
      <w:r w:rsidR="008E73C7">
        <w:rPr>
          <w:b/>
          <w:sz w:val="28"/>
          <w:szCs w:val="28"/>
          <w:lang w:val="uk-UA"/>
        </w:rPr>
        <w:t>2</w:t>
      </w:r>
    </w:p>
    <w:p w:rsidR="001C2821" w:rsidRPr="00760D1C" w:rsidRDefault="001C2821" w:rsidP="001C2821">
      <w:pPr>
        <w:rPr>
          <w:sz w:val="2"/>
          <w:szCs w:val="2"/>
        </w:rPr>
      </w:pPr>
    </w:p>
    <w:p w:rsidR="001C2821" w:rsidRDefault="001C2821" w:rsidP="001C2821">
      <w:pPr>
        <w:pStyle w:val="6"/>
        <w:ind w:right="113"/>
        <w:rPr>
          <w:b w:val="0"/>
          <w:i/>
          <w:sz w:val="22"/>
          <w:szCs w:val="22"/>
          <w:lang w:val="en-US"/>
        </w:rPr>
      </w:pPr>
    </w:p>
    <w:p w:rsidR="001C2821" w:rsidRDefault="001C2821" w:rsidP="001C2821">
      <w:pPr>
        <w:pStyle w:val="6"/>
        <w:ind w:right="113"/>
        <w:rPr>
          <w:b w:val="0"/>
          <w:i/>
          <w:sz w:val="22"/>
          <w:szCs w:val="22"/>
          <w:lang w:val="en-US"/>
        </w:rPr>
      </w:pPr>
      <w:r>
        <w:rPr>
          <w:noProof/>
          <w:lang w:val="ru-RU"/>
        </w:rPr>
        <w:drawing>
          <wp:inline distT="0" distB="0" distL="0" distR="0" wp14:anchorId="181BDB2D" wp14:editId="7FB4041E">
            <wp:extent cx="6276975" cy="1285875"/>
            <wp:effectExtent l="0" t="0" r="9525" b="9525"/>
            <wp:docPr id="2" name="Рисунок 2" descr="LOGO-PAGE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PAGE-2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21" w:rsidRDefault="001C2821" w:rsidP="001C2821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</w:p>
    <w:p w:rsidR="001C2821" w:rsidRDefault="001C2821" w:rsidP="008E00AF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ІНДИВІДУАЛЬНИЙ ПЛАН</w:t>
      </w:r>
    </w:p>
    <w:p w:rsidR="001C2821" w:rsidRPr="00880F0F" w:rsidRDefault="001C2821" w:rsidP="008E00AF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>складання академічної різниці</w:t>
      </w:r>
    </w:p>
    <w:p w:rsidR="001C2821" w:rsidRDefault="001C2821" w:rsidP="001C2821">
      <w:pPr>
        <w:spacing w:after="0" w:line="274" w:lineRule="exact"/>
        <w:ind w:firstLine="0"/>
        <w:rPr>
          <w:rFonts w:ascii="Times New Roman" w:eastAsia="Times New Roman" w:hAnsi="Times New Roman" w:cs="Arial"/>
          <w:szCs w:val="20"/>
          <w:lang w:val="uk-UA" w:eastAsia="ru-RU"/>
        </w:rPr>
      </w:pPr>
      <w:r>
        <w:rPr>
          <w:rFonts w:ascii="Times New Roman" w:eastAsia="Times New Roman" w:hAnsi="Times New Roman" w:cs="Arial"/>
          <w:szCs w:val="20"/>
          <w:lang w:val="uk-UA" w:eastAsia="ru-RU"/>
        </w:rPr>
        <w:t>Факультет (відділення)_________________________________________________________________</w:t>
      </w:r>
    </w:p>
    <w:p w:rsidR="001C2821" w:rsidRDefault="001C2821" w:rsidP="001C2821">
      <w:pPr>
        <w:spacing w:after="0" w:line="274" w:lineRule="exact"/>
        <w:ind w:firstLine="0"/>
        <w:rPr>
          <w:rFonts w:ascii="Times New Roman" w:eastAsia="Times New Roman" w:hAnsi="Times New Roman" w:cs="Arial"/>
          <w:szCs w:val="20"/>
          <w:lang w:val="uk-UA" w:eastAsia="ru-RU"/>
        </w:rPr>
      </w:pPr>
      <w:r>
        <w:rPr>
          <w:rFonts w:ascii="Times New Roman" w:eastAsia="Times New Roman" w:hAnsi="Times New Roman" w:cs="Arial"/>
          <w:szCs w:val="20"/>
          <w:lang w:val="uk-UA" w:eastAsia="ru-RU"/>
        </w:rPr>
        <w:t>Група __________________________курс ________________________________________________</w:t>
      </w:r>
    </w:p>
    <w:p w:rsidR="001C2821" w:rsidRDefault="001C2821" w:rsidP="001C2821">
      <w:pPr>
        <w:spacing w:after="0" w:line="274" w:lineRule="exact"/>
        <w:ind w:firstLine="0"/>
        <w:rPr>
          <w:rFonts w:ascii="Times New Roman" w:eastAsia="Times New Roman" w:hAnsi="Times New Roman" w:cs="Arial"/>
          <w:szCs w:val="20"/>
          <w:lang w:val="uk-UA" w:eastAsia="ru-RU"/>
        </w:rPr>
      </w:pPr>
      <w:r>
        <w:rPr>
          <w:rFonts w:ascii="Times New Roman" w:eastAsia="Times New Roman" w:hAnsi="Times New Roman" w:cs="Arial"/>
          <w:szCs w:val="20"/>
          <w:lang w:val="uk-UA" w:eastAsia="ru-RU"/>
        </w:rPr>
        <w:t>ПІ</w:t>
      </w:r>
      <w:r w:rsidR="008E00AF">
        <w:rPr>
          <w:rFonts w:ascii="Times New Roman" w:eastAsia="Times New Roman" w:hAnsi="Times New Roman" w:cs="Arial"/>
          <w:szCs w:val="20"/>
          <w:lang w:val="uk-UA" w:eastAsia="ru-RU"/>
        </w:rPr>
        <w:t>Б</w:t>
      </w:r>
      <w:r>
        <w:rPr>
          <w:rFonts w:ascii="Times New Roman" w:eastAsia="Times New Roman" w:hAnsi="Times New Roman" w:cs="Arial"/>
          <w:szCs w:val="20"/>
          <w:lang w:val="uk-UA" w:eastAsia="ru-RU"/>
        </w:rPr>
        <w:t xml:space="preserve"> здобувача вищої освіти ____________________________________________________________</w:t>
      </w:r>
    </w:p>
    <w:p w:rsidR="001C2821" w:rsidRDefault="001C2821" w:rsidP="001C2821">
      <w:pPr>
        <w:spacing w:after="0" w:line="274" w:lineRule="exact"/>
        <w:ind w:firstLine="0"/>
        <w:rPr>
          <w:rFonts w:ascii="Times New Roman" w:eastAsia="Times New Roman" w:hAnsi="Times New Roman" w:cs="Arial"/>
          <w:szCs w:val="20"/>
          <w:lang w:val="uk-UA" w:eastAsia="ru-RU"/>
        </w:rPr>
      </w:pPr>
      <w:r>
        <w:rPr>
          <w:rFonts w:ascii="Times New Roman" w:eastAsia="Times New Roman" w:hAnsi="Times New Roman" w:cs="Arial"/>
          <w:szCs w:val="20"/>
          <w:lang w:val="uk-UA" w:eastAsia="ru-RU"/>
        </w:rPr>
        <w:t>Термін складання академічної різниці до «______» _________________ 20____ р.</w:t>
      </w:r>
    </w:p>
    <w:p w:rsidR="001C2821" w:rsidRDefault="001C2821" w:rsidP="001C2821">
      <w:pPr>
        <w:spacing w:after="0" w:line="274" w:lineRule="exact"/>
        <w:ind w:firstLine="0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1134"/>
        <w:gridCol w:w="992"/>
        <w:gridCol w:w="851"/>
        <w:gridCol w:w="1134"/>
        <w:gridCol w:w="1417"/>
      </w:tblGrid>
      <w:tr w:rsidR="00612C0A" w:rsidRPr="00FE18FF" w:rsidTr="00612C0A">
        <w:trPr>
          <w:trHeight w:val="47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12C0A" w:rsidRPr="00612C0A" w:rsidRDefault="00612C0A" w:rsidP="00612C0A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12C0A" w:rsidRPr="00612C0A" w:rsidRDefault="00612C0A" w:rsidP="00612C0A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Назва навчальної дисципліни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12C0A" w:rsidRPr="00612C0A" w:rsidRDefault="00612C0A" w:rsidP="0023206B">
            <w:pPr>
              <w:tabs>
                <w:tab w:val="left" w:pos="640"/>
              </w:tabs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ПІ</w:t>
            </w:r>
            <w:r w:rsidR="0023206B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 xml:space="preserve"> викладача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Оцінка</w:t>
            </w:r>
          </w:p>
        </w:tc>
        <w:tc>
          <w:tcPr>
            <w:tcW w:w="1134" w:type="dxa"/>
            <w:vMerge w:val="restart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Дата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Підпис викладача</w:t>
            </w:r>
          </w:p>
        </w:tc>
      </w:tr>
      <w:tr w:rsidR="00612C0A" w:rsidRPr="00FE18FF" w:rsidTr="00612C0A">
        <w:tc>
          <w:tcPr>
            <w:tcW w:w="568" w:type="dxa"/>
            <w:vMerge/>
            <w:shd w:val="clear" w:color="auto" w:fill="auto"/>
          </w:tcPr>
          <w:p w:rsidR="00612C0A" w:rsidRPr="00FE18FF" w:rsidRDefault="00612C0A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2C0A" w:rsidRPr="00FE18FF" w:rsidRDefault="00612C0A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2C0A" w:rsidRPr="00FE18FF" w:rsidRDefault="00612C0A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 xml:space="preserve">за </w:t>
            </w:r>
            <w:proofErr w:type="spellStart"/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національ</w:t>
            </w:r>
            <w:proofErr w:type="spellEnd"/>
          </w:p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proofErr w:type="spellStart"/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ною</w:t>
            </w:r>
            <w:proofErr w:type="spellEnd"/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 xml:space="preserve"> шкалою</w:t>
            </w:r>
          </w:p>
        </w:tc>
        <w:tc>
          <w:tcPr>
            <w:tcW w:w="992" w:type="dxa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851" w:type="dxa"/>
            <w:vAlign w:val="center"/>
          </w:tcPr>
          <w:p w:rsidR="00612C0A" w:rsidRPr="00612C0A" w:rsidRDefault="00612C0A" w:rsidP="00612C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</w:pPr>
            <w:r w:rsidRPr="00612C0A">
              <w:rPr>
                <w:rFonts w:ascii="Times New Roman" w:eastAsia="Times New Roman" w:hAnsi="Times New Roman" w:cs="Arial"/>
                <w:sz w:val="20"/>
                <w:szCs w:val="24"/>
                <w:lang w:val="uk-UA" w:eastAsia="ru-RU"/>
              </w:rPr>
              <w:t>ЄКТС</w:t>
            </w:r>
          </w:p>
        </w:tc>
        <w:tc>
          <w:tcPr>
            <w:tcW w:w="1134" w:type="dxa"/>
            <w:vMerge/>
          </w:tcPr>
          <w:p w:rsidR="00612C0A" w:rsidRPr="00FE18FF" w:rsidRDefault="00612C0A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2C0A" w:rsidRPr="00FE18FF" w:rsidRDefault="00612C0A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612C0A" w:rsidRPr="00FE18FF" w:rsidTr="00612C0A">
        <w:tc>
          <w:tcPr>
            <w:tcW w:w="568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821" w:rsidRPr="00FE18FF" w:rsidRDefault="001C2821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2821" w:rsidRPr="00FE18FF" w:rsidRDefault="001C2821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23206B" w:rsidRPr="00FE18FF" w:rsidTr="00612C0A">
        <w:tc>
          <w:tcPr>
            <w:tcW w:w="568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23206B" w:rsidRPr="00FE18FF" w:rsidTr="00612C0A">
        <w:tc>
          <w:tcPr>
            <w:tcW w:w="568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23206B" w:rsidRPr="00FE18FF" w:rsidTr="00612C0A">
        <w:tc>
          <w:tcPr>
            <w:tcW w:w="568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  <w:tr w:rsidR="0023206B" w:rsidRPr="00FE18FF" w:rsidTr="00612C0A">
        <w:tc>
          <w:tcPr>
            <w:tcW w:w="568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206B" w:rsidRPr="00FE18FF" w:rsidRDefault="0023206B" w:rsidP="00255D8D">
            <w:pPr>
              <w:tabs>
                <w:tab w:val="left" w:pos="640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206B" w:rsidRPr="00FE18FF" w:rsidRDefault="0023206B" w:rsidP="00255D8D">
            <w:pPr>
              <w:spacing w:before="0"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</w:tbl>
    <w:p w:rsidR="001C2821" w:rsidRPr="00714969" w:rsidRDefault="001C2821" w:rsidP="001C2821">
      <w:pPr>
        <w:spacing w:before="0" w:after="0" w:line="240" w:lineRule="auto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23206B" w:rsidRDefault="001C2821" w:rsidP="001C2821">
      <w:pPr>
        <w:tabs>
          <w:tab w:val="left" w:pos="8020"/>
        </w:tabs>
        <w:spacing w:before="0" w:after="0" w:line="240" w:lineRule="auto"/>
        <w:ind w:left="260"/>
        <w:rPr>
          <w:rFonts w:ascii="Times New Roman" w:eastAsia="Times New Roman" w:hAnsi="Times New Roman" w:cs="Arial"/>
          <w:sz w:val="28"/>
          <w:szCs w:val="20"/>
          <w:lang w:val="uk-UA" w:eastAsia="ru-RU"/>
        </w:rPr>
      </w:pPr>
      <w:r w:rsidRPr="00BA6508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         </w:t>
      </w:r>
    </w:p>
    <w:p w:rsidR="001C2821" w:rsidRPr="00BA6508" w:rsidRDefault="001C2821" w:rsidP="001C2821">
      <w:pPr>
        <w:tabs>
          <w:tab w:val="left" w:pos="8020"/>
        </w:tabs>
        <w:spacing w:before="0" w:after="0" w:line="240" w:lineRule="auto"/>
        <w:ind w:left="260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  <w:r w:rsidRPr="00BA6508">
        <w:rPr>
          <w:rFonts w:ascii="Times New Roman" w:eastAsia="Times New Roman" w:hAnsi="Times New Roman" w:cs="Arial"/>
          <w:sz w:val="28"/>
          <w:szCs w:val="20"/>
          <w:lang w:val="uk-UA" w:eastAsia="ru-RU"/>
        </w:rPr>
        <w:t xml:space="preserve"> Декан            </w:t>
      </w:r>
    </w:p>
    <w:sectPr w:rsidR="001C2821" w:rsidRPr="00BA6508" w:rsidSect="00397776">
      <w:footerReference w:type="default" r:id="rId11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A" w:rsidRDefault="002B1FFA" w:rsidP="0086311B">
      <w:pPr>
        <w:spacing w:before="0" w:after="0" w:line="240" w:lineRule="auto"/>
      </w:pPr>
      <w:r>
        <w:separator/>
      </w:r>
    </w:p>
  </w:endnote>
  <w:endnote w:type="continuationSeparator" w:id="0">
    <w:p w:rsidR="002B1FFA" w:rsidRDefault="002B1FFA" w:rsidP="008631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4006"/>
      <w:docPartObj>
        <w:docPartGallery w:val="Page Numbers (Bottom of Page)"/>
        <w:docPartUnique/>
      </w:docPartObj>
    </w:sdtPr>
    <w:sdtEndPr/>
    <w:sdtContent>
      <w:p w:rsidR="0086311B" w:rsidRDefault="008631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4A3">
          <w:rPr>
            <w:noProof/>
          </w:rPr>
          <w:t>2</w:t>
        </w:r>
        <w:r>
          <w:fldChar w:fldCharType="end"/>
        </w:r>
      </w:p>
    </w:sdtContent>
  </w:sdt>
  <w:p w:rsidR="0086311B" w:rsidRDefault="008631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A" w:rsidRDefault="002B1FFA" w:rsidP="0086311B">
      <w:pPr>
        <w:spacing w:before="0" w:after="0" w:line="240" w:lineRule="auto"/>
      </w:pPr>
      <w:r>
        <w:separator/>
      </w:r>
    </w:p>
  </w:footnote>
  <w:footnote w:type="continuationSeparator" w:id="0">
    <w:p w:rsidR="002B1FFA" w:rsidRDefault="002B1FFA" w:rsidP="008631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7A9"/>
    <w:multiLevelType w:val="hybridMultilevel"/>
    <w:tmpl w:val="B67E5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719F9"/>
    <w:multiLevelType w:val="hybridMultilevel"/>
    <w:tmpl w:val="3B50EA5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3B6A"/>
    <w:multiLevelType w:val="hybridMultilevel"/>
    <w:tmpl w:val="CACCA100"/>
    <w:lvl w:ilvl="0" w:tplc="3580C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F41A9"/>
    <w:multiLevelType w:val="hybridMultilevel"/>
    <w:tmpl w:val="7A6AB5CE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205FC"/>
    <w:multiLevelType w:val="hybridMultilevel"/>
    <w:tmpl w:val="6C2EBA66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676FF"/>
    <w:multiLevelType w:val="hybridMultilevel"/>
    <w:tmpl w:val="E4B22D82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8"/>
    <w:rsid w:val="0003773D"/>
    <w:rsid w:val="000A4E71"/>
    <w:rsid w:val="000C572F"/>
    <w:rsid w:val="000D0A98"/>
    <w:rsid w:val="001935B2"/>
    <w:rsid w:val="001C2821"/>
    <w:rsid w:val="001E4BB2"/>
    <w:rsid w:val="0023206B"/>
    <w:rsid w:val="00250DFC"/>
    <w:rsid w:val="002609BD"/>
    <w:rsid w:val="00265414"/>
    <w:rsid w:val="00266719"/>
    <w:rsid w:val="0026743C"/>
    <w:rsid w:val="00276C82"/>
    <w:rsid w:val="002B1FFA"/>
    <w:rsid w:val="002D61B8"/>
    <w:rsid w:val="00306138"/>
    <w:rsid w:val="00312053"/>
    <w:rsid w:val="00314CFA"/>
    <w:rsid w:val="00365605"/>
    <w:rsid w:val="00374DE8"/>
    <w:rsid w:val="00380435"/>
    <w:rsid w:val="00397776"/>
    <w:rsid w:val="003B7949"/>
    <w:rsid w:val="0043035D"/>
    <w:rsid w:val="00434882"/>
    <w:rsid w:val="0044057B"/>
    <w:rsid w:val="004600EA"/>
    <w:rsid w:val="004B584E"/>
    <w:rsid w:val="004C21B8"/>
    <w:rsid w:val="004F0ABF"/>
    <w:rsid w:val="00507C2B"/>
    <w:rsid w:val="00517AF5"/>
    <w:rsid w:val="005366DA"/>
    <w:rsid w:val="00541DB0"/>
    <w:rsid w:val="00573A6D"/>
    <w:rsid w:val="005A280B"/>
    <w:rsid w:val="005A460D"/>
    <w:rsid w:val="005A678C"/>
    <w:rsid w:val="005B515C"/>
    <w:rsid w:val="0060199A"/>
    <w:rsid w:val="00604584"/>
    <w:rsid w:val="00612C0A"/>
    <w:rsid w:val="00633881"/>
    <w:rsid w:val="00634813"/>
    <w:rsid w:val="006554D6"/>
    <w:rsid w:val="0069514C"/>
    <w:rsid w:val="006A55D7"/>
    <w:rsid w:val="006C1F60"/>
    <w:rsid w:val="00722516"/>
    <w:rsid w:val="007343B8"/>
    <w:rsid w:val="00792AC6"/>
    <w:rsid w:val="007B1CFC"/>
    <w:rsid w:val="00841150"/>
    <w:rsid w:val="008450CA"/>
    <w:rsid w:val="0086311B"/>
    <w:rsid w:val="00880F0F"/>
    <w:rsid w:val="008C46BD"/>
    <w:rsid w:val="008E00AF"/>
    <w:rsid w:val="008E73C7"/>
    <w:rsid w:val="00924AC0"/>
    <w:rsid w:val="00960734"/>
    <w:rsid w:val="00961684"/>
    <w:rsid w:val="009A09A8"/>
    <w:rsid w:val="009C7916"/>
    <w:rsid w:val="00A30825"/>
    <w:rsid w:val="00A5132E"/>
    <w:rsid w:val="00A56765"/>
    <w:rsid w:val="00A73F0B"/>
    <w:rsid w:val="00AB7141"/>
    <w:rsid w:val="00AE2F8C"/>
    <w:rsid w:val="00B9787F"/>
    <w:rsid w:val="00BC7075"/>
    <w:rsid w:val="00C447F5"/>
    <w:rsid w:val="00C71C49"/>
    <w:rsid w:val="00C73B71"/>
    <w:rsid w:val="00CA7FC4"/>
    <w:rsid w:val="00CB5DD9"/>
    <w:rsid w:val="00CD4532"/>
    <w:rsid w:val="00CF4C5E"/>
    <w:rsid w:val="00D304A3"/>
    <w:rsid w:val="00D54FCA"/>
    <w:rsid w:val="00D9678C"/>
    <w:rsid w:val="00D973A2"/>
    <w:rsid w:val="00DA4F4D"/>
    <w:rsid w:val="00DB2731"/>
    <w:rsid w:val="00DC3BAE"/>
    <w:rsid w:val="00DD5A52"/>
    <w:rsid w:val="00DE7390"/>
    <w:rsid w:val="00E56249"/>
    <w:rsid w:val="00E56D23"/>
    <w:rsid w:val="00E57BC3"/>
    <w:rsid w:val="00E60392"/>
    <w:rsid w:val="00E73084"/>
    <w:rsid w:val="00E9157D"/>
    <w:rsid w:val="00E952CD"/>
    <w:rsid w:val="00EF62E1"/>
    <w:rsid w:val="00F00BE1"/>
    <w:rsid w:val="00F06181"/>
    <w:rsid w:val="00F0632C"/>
    <w:rsid w:val="00F171E6"/>
    <w:rsid w:val="00F872EB"/>
    <w:rsid w:val="00F906F1"/>
    <w:rsid w:val="00FF334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14CFA"/>
    <w:pPr>
      <w:keepNext/>
      <w:spacing w:before="0" w:after="0" w:line="240" w:lineRule="auto"/>
      <w:ind w:firstLine="0"/>
      <w:jc w:val="right"/>
      <w:outlineLvl w:val="5"/>
    </w:pPr>
    <w:rPr>
      <w:rFonts w:ascii="Times New Roman" w:eastAsia="Calibri" w:hAnsi="Times New Roman" w:cs="Times New Roman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776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  <w:style w:type="table" w:styleId="a4">
    <w:name w:val="Table Grid"/>
    <w:basedOn w:val="a1"/>
    <w:uiPriority w:val="59"/>
    <w:rsid w:val="009A09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314CFA"/>
    <w:rPr>
      <w:rFonts w:ascii="Times New Roman" w:eastAsia="Calibri" w:hAnsi="Times New Roman" w:cs="Times New Roman"/>
      <w:b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C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631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11B"/>
  </w:style>
  <w:style w:type="paragraph" w:styleId="a9">
    <w:name w:val="footer"/>
    <w:basedOn w:val="a"/>
    <w:link w:val="aa"/>
    <w:uiPriority w:val="99"/>
    <w:unhideWhenUsed/>
    <w:rsid w:val="008631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7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14CFA"/>
    <w:pPr>
      <w:keepNext/>
      <w:spacing w:before="0" w:after="0" w:line="240" w:lineRule="auto"/>
      <w:ind w:firstLine="0"/>
      <w:jc w:val="right"/>
      <w:outlineLvl w:val="5"/>
    </w:pPr>
    <w:rPr>
      <w:rFonts w:ascii="Times New Roman" w:eastAsia="Calibri" w:hAnsi="Times New Roman" w:cs="Times New Roman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776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  <w:style w:type="table" w:styleId="a4">
    <w:name w:val="Table Grid"/>
    <w:basedOn w:val="a1"/>
    <w:uiPriority w:val="59"/>
    <w:rsid w:val="009A09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314CFA"/>
    <w:rPr>
      <w:rFonts w:ascii="Times New Roman" w:eastAsia="Calibri" w:hAnsi="Times New Roman" w:cs="Times New Roman"/>
      <w:b/>
      <w:bCs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C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7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631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11B"/>
  </w:style>
  <w:style w:type="paragraph" w:styleId="a9">
    <w:name w:val="footer"/>
    <w:basedOn w:val="a"/>
    <w:link w:val="aa"/>
    <w:uiPriority w:val="99"/>
    <w:unhideWhenUsed/>
    <w:rsid w:val="008631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61C-100A-462A-BA46-C4164859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84</cp:revision>
  <dcterms:created xsi:type="dcterms:W3CDTF">2019-12-07T10:52:00Z</dcterms:created>
  <dcterms:modified xsi:type="dcterms:W3CDTF">2020-03-31T09:39:00Z</dcterms:modified>
</cp:coreProperties>
</file>