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A1" w:rsidRPr="00866FA1" w:rsidRDefault="00866FA1" w:rsidP="00866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6F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ПЗВО «МІЖНАРОДНИЙ КЛАСИЧНИЙ УНІВЕРСИТЕТ</w:t>
      </w:r>
    </w:p>
    <w:p w:rsidR="00866FA1" w:rsidRPr="00866FA1" w:rsidRDefault="00866FA1" w:rsidP="00866F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6F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866FA1" w:rsidRPr="00866FA1" w:rsidRDefault="00866FA1" w:rsidP="00866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6FA1" w:rsidRPr="00866FA1" w:rsidRDefault="00866FA1" w:rsidP="00866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6FA1" w:rsidRPr="00866FA1" w:rsidRDefault="00866FA1" w:rsidP="00866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6FA1" w:rsidRPr="00866FA1" w:rsidRDefault="00866FA1" w:rsidP="00866F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6FA1" w:rsidRPr="00866FA1" w:rsidRDefault="00866FA1" w:rsidP="00866FA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FA1" w:rsidRPr="00866FA1" w:rsidRDefault="00866FA1" w:rsidP="00866FA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FA1" w:rsidRPr="00866FA1" w:rsidRDefault="00866FA1" w:rsidP="00866FA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FA1" w:rsidRPr="00866FA1" w:rsidRDefault="00866FA1" w:rsidP="00866FA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6FA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Методичні вказівки до виконання курсової роботи </w:t>
      </w:r>
    </w:p>
    <w:p w:rsidR="008013D8" w:rsidRPr="00866FA1" w:rsidRDefault="00866FA1" w:rsidP="00866FA1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6FA1">
        <w:rPr>
          <w:rFonts w:ascii="Times New Roman" w:eastAsia="Times New Roman" w:hAnsi="Times New Roman" w:cs="Times New Roman"/>
          <w:b/>
          <w:sz w:val="28"/>
          <w:szCs w:val="28"/>
        </w:rPr>
        <w:t>з дисципліни</w:t>
      </w:r>
    </w:p>
    <w:p w:rsidR="008013D8" w:rsidRPr="00866FA1" w:rsidRDefault="00866FA1" w:rsidP="00866FA1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7545D0" w:rsidRPr="008013D8">
        <w:rPr>
          <w:b/>
          <w:bCs/>
          <w:sz w:val="28"/>
          <w:szCs w:val="28"/>
        </w:rPr>
        <w:t>ФАРМАКОГНОЗІЇ</w:t>
      </w:r>
      <w:r>
        <w:rPr>
          <w:b/>
          <w:bCs/>
          <w:sz w:val="28"/>
          <w:szCs w:val="28"/>
          <w:lang w:val="uk-UA"/>
        </w:rPr>
        <w:t>»</w:t>
      </w:r>
    </w:p>
    <w:p w:rsidR="00866FA1" w:rsidRPr="00866FA1" w:rsidRDefault="00866FA1" w:rsidP="00866FA1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</w:t>
      </w:r>
      <w:r w:rsidRPr="00866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 галузі знань </w:t>
      </w:r>
      <w:r w:rsidRPr="00866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Pr="00866F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66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«ОХОРОНА ЗДОРОВ</w:t>
      </w:r>
      <w:r w:rsidRPr="00866F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’</w:t>
      </w:r>
      <w:r w:rsidRPr="00866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Я»</w:t>
      </w:r>
    </w:p>
    <w:p w:rsidR="007545D0" w:rsidRPr="002F0243" w:rsidRDefault="00866FA1" w:rsidP="00866FA1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866FA1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зі спеціальності</w:t>
      </w:r>
      <w:r w:rsidRPr="00866FA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866FA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226 «ФАРМАЦІЯ</w:t>
      </w:r>
      <w:r w:rsidR="002F024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,</w:t>
      </w:r>
      <w:r w:rsidRPr="00866FA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hyperlink r:id="rId9" w:history="1">
        <w:r w:rsidRPr="00866FA1">
          <w:rPr>
            <w:rFonts w:ascii="Times New Roman" w:eastAsia="SimSun" w:hAnsi="Times New Roman" w:cs="Times New Roman"/>
            <w:b/>
            <w:bCs/>
            <w:sz w:val="28"/>
            <w:szCs w:val="28"/>
            <w:shd w:val="clear" w:color="auto" w:fill="FFFFFF"/>
            <w:lang w:eastAsia="zh-CN"/>
          </w:rPr>
          <w:t>ПРОМИСЛОВА ФАРМАЦІЯ</w:t>
        </w:r>
      </w:hyperlink>
      <w:r w:rsidR="002F0243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val="uk-UA" w:eastAsia="zh-CN"/>
        </w:rPr>
        <w:t>»</w:t>
      </w:r>
    </w:p>
    <w:p w:rsidR="008013D8" w:rsidRPr="00866FA1" w:rsidRDefault="008013D8" w:rsidP="008013D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013D8" w:rsidRPr="00866FA1" w:rsidRDefault="008013D8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13D8" w:rsidRDefault="008013D8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45D0" w:rsidRDefault="007545D0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45D0" w:rsidRDefault="007545D0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83D" w:rsidRPr="00A5635A" w:rsidRDefault="0055083D" w:rsidP="0055083D">
      <w:pPr>
        <w:widowControl w:val="0"/>
        <w:spacing w:before="120"/>
        <w:ind w:firstLine="720"/>
        <w:jc w:val="both"/>
        <w:rPr>
          <w:rFonts w:ascii="Times New Roman" w:hAnsi="Times New Roman"/>
        </w:rPr>
      </w:pPr>
    </w:p>
    <w:p w:rsidR="0055083D" w:rsidRPr="0055083D" w:rsidRDefault="0055083D" w:rsidP="00550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5083D">
        <w:rPr>
          <w:rFonts w:ascii="Times New Roman" w:eastAsia="Times New Roman" w:hAnsi="Times New Roman" w:cs="Times New Roman"/>
          <w:sz w:val="28"/>
          <w:lang w:eastAsia="ru-RU"/>
        </w:rPr>
        <w:t xml:space="preserve">Обговорено </w:t>
      </w:r>
      <w:r w:rsidRPr="0055083D">
        <w:rPr>
          <w:rFonts w:ascii="Times New Roman" w:eastAsia="Times New Roman" w:hAnsi="Times New Roman" w:cs="Times New Roman"/>
          <w:sz w:val="28"/>
          <w:lang w:val="uk-UA" w:eastAsia="ru-RU"/>
        </w:rPr>
        <w:t>та схвалено</w:t>
      </w:r>
    </w:p>
    <w:p w:rsidR="0055083D" w:rsidRPr="0055083D" w:rsidRDefault="0055083D" w:rsidP="00550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5083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ка</w:t>
      </w:r>
      <w:r w:rsidRPr="0055083D">
        <w:rPr>
          <w:rFonts w:ascii="Times New Roman" w:eastAsia="Times New Roman" w:hAnsi="Times New Roman" w:cs="Times New Roman"/>
          <w:sz w:val="28"/>
          <w:lang w:val="uk-UA" w:eastAsia="ru-RU"/>
        </w:rPr>
        <w:t>федри</w:t>
      </w:r>
    </w:p>
    <w:p w:rsidR="0055083D" w:rsidRPr="0055083D" w:rsidRDefault="0055083D" w:rsidP="00550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«</w:t>
      </w:r>
      <w:r w:rsidRPr="0055083D">
        <w:rPr>
          <w:rFonts w:ascii="Times New Roman" w:eastAsia="Times New Roman" w:hAnsi="Times New Roman" w:cs="Times New Roman"/>
          <w:sz w:val="28"/>
          <w:lang w:val="uk-UA" w:eastAsia="ru-RU"/>
        </w:rPr>
        <w:t>26»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жовтня</w:t>
      </w:r>
      <w:r w:rsidRPr="0055083D">
        <w:rPr>
          <w:rFonts w:ascii="Times New Roman" w:eastAsia="Times New Roman" w:hAnsi="Times New Roman" w:cs="Times New Roman"/>
          <w:sz w:val="28"/>
          <w:lang w:eastAsia="ru-RU"/>
        </w:rPr>
        <w:t>2019 р.</w:t>
      </w:r>
    </w:p>
    <w:p w:rsidR="0055083D" w:rsidRPr="0055083D" w:rsidRDefault="0055083D" w:rsidP="00550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3</w:t>
      </w:r>
    </w:p>
    <w:p w:rsidR="007545D0" w:rsidRPr="007545D0" w:rsidRDefault="007545D0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013D8" w:rsidRPr="00866FA1" w:rsidRDefault="008013D8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13D8" w:rsidRPr="00866FA1" w:rsidRDefault="008013D8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66F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3D8" w:rsidRPr="00A900EF" w:rsidRDefault="008013D8" w:rsidP="008013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5635A">
        <w:rPr>
          <w:rFonts w:ascii="Times New Roman" w:hAnsi="Times New Roman"/>
          <w:sz w:val="28"/>
          <w:szCs w:val="28"/>
        </w:rPr>
        <w:t>Миколаїв 201</w:t>
      </w:r>
      <w:r w:rsidR="00A900EF">
        <w:rPr>
          <w:rFonts w:ascii="Times New Roman" w:hAnsi="Times New Roman"/>
          <w:sz w:val="28"/>
          <w:szCs w:val="28"/>
          <w:lang w:val="uk-UA"/>
        </w:rPr>
        <w:t>9</w:t>
      </w:r>
    </w:p>
    <w:p w:rsidR="00A900EF" w:rsidRDefault="00A900EF" w:rsidP="007545D0">
      <w:pPr>
        <w:rPr>
          <w:rFonts w:ascii="Times New Roman" w:hAnsi="Times New Roman"/>
          <w:bCs/>
          <w:lang w:val="uk-UA"/>
        </w:rPr>
      </w:pPr>
    </w:p>
    <w:p w:rsidR="00907AFD" w:rsidRDefault="00907AFD" w:rsidP="007545D0">
      <w:pPr>
        <w:rPr>
          <w:rFonts w:ascii="Times New Roman" w:hAnsi="Times New Roman"/>
          <w:bCs/>
          <w:lang w:val="uk-UA"/>
        </w:rPr>
      </w:pPr>
    </w:p>
    <w:p w:rsidR="00907AFD" w:rsidRDefault="00907AFD" w:rsidP="007545D0">
      <w:pPr>
        <w:rPr>
          <w:rFonts w:ascii="Times New Roman" w:hAnsi="Times New Roman"/>
          <w:bCs/>
          <w:lang w:val="uk-UA"/>
        </w:rPr>
      </w:pPr>
    </w:p>
    <w:p w:rsidR="00907AFD" w:rsidRDefault="00907AFD" w:rsidP="007545D0">
      <w:pPr>
        <w:rPr>
          <w:rFonts w:ascii="Times New Roman" w:hAnsi="Times New Roman"/>
          <w:bCs/>
          <w:lang w:val="uk-UA"/>
        </w:rPr>
      </w:pPr>
    </w:p>
    <w:p w:rsidR="00907AFD" w:rsidRDefault="00907AFD" w:rsidP="007545D0">
      <w:pPr>
        <w:rPr>
          <w:rFonts w:ascii="Times New Roman" w:hAnsi="Times New Roman"/>
          <w:bCs/>
          <w:lang w:val="uk-UA"/>
        </w:rPr>
      </w:pPr>
    </w:p>
    <w:p w:rsidR="009D639B" w:rsidRPr="002F15FD" w:rsidRDefault="009D639B" w:rsidP="002F15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083D" w:rsidRDefault="0055083D" w:rsidP="00102F3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uk-UA"/>
        </w:rPr>
      </w:pPr>
    </w:p>
    <w:p w:rsidR="0055083D" w:rsidRDefault="0055083D" w:rsidP="00102F3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uk-UA"/>
        </w:rPr>
      </w:pPr>
    </w:p>
    <w:p w:rsidR="00A8341F" w:rsidRPr="00076A47" w:rsidRDefault="00A8341F" w:rsidP="00102F31">
      <w:pPr>
        <w:pStyle w:val="Default"/>
        <w:spacing w:line="360" w:lineRule="auto"/>
        <w:jc w:val="center"/>
        <w:rPr>
          <w:color w:val="auto"/>
          <w:sz w:val="28"/>
          <w:szCs w:val="28"/>
          <w:lang w:val="uk-UA"/>
        </w:rPr>
      </w:pPr>
      <w:r w:rsidRPr="00102F31">
        <w:rPr>
          <w:b/>
          <w:bCs/>
          <w:color w:val="auto"/>
          <w:sz w:val="28"/>
          <w:szCs w:val="28"/>
          <w:lang w:val="uk-UA"/>
        </w:rPr>
        <w:t>З М І С Т</w:t>
      </w:r>
    </w:p>
    <w:p w:rsidR="00A8341F" w:rsidRPr="00A11C67" w:rsidRDefault="00A8341F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A11C67">
        <w:rPr>
          <w:color w:val="auto"/>
          <w:sz w:val="28"/>
          <w:szCs w:val="28"/>
          <w:lang w:val="uk-UA"/>
        </w:rPr>
        <w:t xml:space="preserve">1. </w:t>
      </w:r>
      <w:r w:rsidRPr="00A11C67">
        <w:rPr>
          <w:sz w:val="28"/>
          <w:szCs w:val="28"/>
        </w:rPr>
        <w:t>Мета та завдання курсової роботи</w:t>
      </w:r>
      <w:r w:rsidR="00A900EF" w:rsidRPr="00A11C67">
        <w:rPr>
          <w:sz w:val="28"/>
          <w:szCs w:val="28"/>
          <w:lang w:val="uk-UA"/>
        </w:rPr>
        <w:t>………………………</w:t>
      </w:r>
      <w:r w:rsidR="005E273C">
        <w:rPr>
          <w:sz w:val="28"/>
          <w:szCs w:val="28"/>
          <w:lang w:val="uk-UA"/>
        </w:rPr>
        <w:t>……………………….</w:t>
      </w:r>
      <w:r w:rsidR="00A900EF" w:rsidRPr="00A11C67">
        <w:rPr>
          <w:sz w:val="28"/>
          <w:szCs w:val="28"/>
          <w:lang w:val="uk-UA"/>
        </w:rPr>
        <w:t>….4</w:t>
      </w:r>
    </w:p>
    <w:p w:rsidR="00A8341F" w:rsidRPr="00A11C67" w:rsidRDefault="00A8341F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 xml:space="preserve">2. </w:t>
      </w:r>
      <w:r w:rsidR="002F15FD" w:rsidRPr="00A11C67">
        <w:rPr>
          <w:sz w:val="28"/>
          <w:szCs w:val="28"/>
        </w:rPr>
        <w:t xml:space="preserve"> Терміни </w:t>
      </w:r>
      <w:r w:rsidR="00A900EF" w:rsidRPr="00A11C67">
        <w:rPr>
          <w:sz w:val="28"/>
          <w:szCs w:val="28"/>
          <w:lang w:val="uk-UA"/>
        </w:rPr>
        <w:t>…………………………………………………………</w:t>
      </w:r>
      <w:r w:rsidR="005E273C">
        <w:rPr>
          <w:sz w:val="28"/>
          <w:szCs w:val="28"/>
          <w:lang w:val="uk-UA"/>
        </w:rPr>
        <w:t>………………...</w:t>
      </w:r>
      <w:r w:rsidR="00A900EF" w:rsidRPr="00A11C67">
        <w:rPr>
          <w:sz w:val="28"/>
          <w:szCs w:val="28"/>
          <w:lang w:val="uk-UA"/>
        </w:rPr>
        <w:t>….5</w:t>
      </w:r>
    </w:p>
    <w:p w:rsidR="00A8341F" w:rsidRPr="00A11C67" w:rsidRDefault="00A8341F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A11C67">
        <w:rPr>
          <w:sz w:val="28"/>
          <w:szCs w:val="28"/>
        </w:rPr>
        <w:t>3. Стру</w:t>
      </w:r>
      <w:r w:rsidR="002F15FD" w:rsidRPr="00A11C67">
        <w:rPr>
          <w:sz w:val="28"/>
          <w:szCs w:val="28"/>
        </w:rPr>
        <w:t xml:space="preserve">ктура та обсяг курсової роботи </w:t>
      </w:r>
      <w:r w:rsidR="00A900EF" w:rsidRPr="00A11C67">
        <w:rPr>
          <w:sz w:val="28"/>
          <w:szCs w:val="28"/>
          <w:lang w:val="uk-UA"/>
        </w:rPr>
        <w:t>…………………………………</w:t>
      </w:r>
      <w:r w:rsidR="005E273C">
        <w:rPr>
          <w:sz w:val="28"/>
          <w:szCs w:val="28"/>
          <w:lang w:val="uk-UA"/>
        </w:rPr>
        <w:t>……………</w:t>
      </w:r>
      <w:r w:rsidR="00A900EF" w:rsidRPr="00A11C67">
        <w:rPr>
          <w:sz w:val="28"/>
          <w:szCs w:val="28"/>
          <w:lang w:val="uk-UA"/>
        </w:rPr>
        <w:t>..</w:t>
      </w:r>
      <w:r w:rsidR="006D01D4" w:rsidRPr="00A11C67">
        <w:rPr>
          <w:sz w:val="28"/>
          <w:szCs w:val="28"/>
          <w:lang w:val="uk-UA"/>
        </w:rPr>
        <w:t>8</w:t>
      </w:r>
    </w:p>
    <w:p w:rsidR="00A8341F" w:rsidRPr="00A11C67" w:rsidRDefault="002F15FD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5E273C">
        <w:rPr>
          <w:sz w:val="28"/>
          <w:szCs w:val="28"/>
          <w:lang w:val="uk-UA"/>
        </w:rPr>
        <w:t xml:space="preserve">4. Оформлення курсової роботи </w:t>
      </w:r>
      <w:r w:rsidR="00A900EF" w:rsidRPr="00A11C67">
        <w:rPr>
          <w:sz w:val="28"/>
          <w:szCs w:val="28"/>
          <w:lang w:val="uk-UA"/>
        </w:rPr>
        <w:t>……………………………………………</w:t>
      </w:r>
      <w:r w:rsidR="005E273C">
        <w:rPr>
          <w:sz w:val="28"/>
          <w:szCs w:val="28"/>
          <w:lang w:val="uk-UA"/>
        </w:rPr>
        <w:t>……….</w:t>
      </w:r>
      <w:r w:rsidR="00A900EF" w:rsidRPr="00A11C67">
        <w:rPr>
          <w:sz w:val="28"/>
          <w:szCs w:val="28"/>
          <w:lang w:val="uk-UA"/>
        </w:rPr>
        <w:t>…</w:t>
      </w:r>
      <w:r w:rsidR="006D01D4" w:rsidRPr="00A11C67">
        <w:rPr>
          <w:sz w:val="28"/>
          <w:szCs w:val="28"/>
          <w:lang w:val="uk-UA"/>
        </w:rPr>
        <w:t>9</w:t>
      </w:r>
    </w:p>
    <w:p w:rsidR="00A8341F" w:rsidRPr="00A11C67" w:rsidRDefault="002F15FD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5E273C">
        <w:rPr>
          <w:sz w:val="28"/>
          <w:szCs w:val="28"/>
          <w:lang w:val="uk-UA"/>
        </w:rPr>
        <w:t xml:space="preserve">5. Захист курсової роботи </w:t>
      </w:r>
      <w:r w:rsidR="00A900EF" w:rsidRPr="00A11C67">
        <w:rPr>
          <w:sz w:val="28"/>
          <w:szCs w:val="28"/>
          <w:lang w:val="uk-UA"/>
        </w:rPr>
        <w:t>…………………………………………………</w:t>
      </w:r>
      <w:r w:rsidR="005E273C">
        <w:rPr>
          <w:sz w:val="28"/>
          <w:szCs w:val="28"/>
          <w:lang w:val="uk-UA"/>
        </w:rPr>
        <w:t>………</w:t>
      </w:r>
      <w:r w:rsidR="00A900EF" w:rsidRPr="00A11C67">
        <w:rPr>
          <w:sz w:val="28"/>
          <w:szCs w:val="28"/>
          <w:lang w:val="uk-UA"/>
        </w:rPr>
        <w:t>…..</w:t>
      </w:r>
      <w:r w:rsidR="0059182B" w:rsidRPr="00A11C67">
        <w:rPr>
          <w:sz w:val="28"/>
          <w:szCs w:val="28"/>
          <w:lang w:val="uk-UA"/>
        </w:rPr>
        <w:t>10</w:t>
      </w:r>
    </w:p>
    <w:p w:rsidR="00B60E40" w:rsidRPr="00A11C67" w:rsidRDefault="00B60E40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5E273C">
        <w:rPr>
          <w:sz w:val="28"/>
          <w:szCs w:val="28"/>
          <w:lang w:val="uk-UA"/>
        </w:rPr>
        <w:t>6. Критерії оцінювання курсової роботи</w:t>
      </w:r>
      <w:r w:rsidR="00A900EF" w:rsidRPr="00A11C67">
        <w:rPr>
          <w:sz w:val="28"/>
          <w:szCs w:val="28"/>
          <w:lang w:val="uk-UA"/>
        </w:rPr>
        <w:t>………………………………………</w:t>
      </w:r>
      <w:r w:rsidR="005E273C">
        <w:rPr>
          <w:sz w:val="28"/>
          <w:szCs w:val="28"/>
          <w:lang w:val="uk-UA"/>
        </w:rPr>
        <w:t>……..</w:t>
      </w:r>
      <w:r w:rsidR="00A900EF" w:rsidRPr="00A11C67">
        <w:rPr>
          <w:sz w:val="28"/>
          <w:szCs w:val="28"/>
          <w:lang w:val="uk-UA"/>
        </w:rPr>
        <w:t>.</w:t>
      </w:r>
      <w:r w:rsidR="0059182B" w:rsidRPr="00A11C67">
        <w:rPr>
          <w:sz w:val="28"/>
          <w:szCs w:val="28"/>
          <w:lang w:val="uk-UA"/>
        </w:rPr>
        <w:t>11</w:t>
      </w:r>
    </w:p>
    <w:p w:rsidR="00B60E40" w:rsidRPr="00A11C67" w:rsidRDefault="002F15FD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5E273C">
        <w:rPr>
          <w:sz w:val="28"/>
          <w:szCs w:val="28"/>
          <w:lang w:val="uk-UA"/>
        </w:rPr>
        <w:t xml:space="preserve">7. Пошук наукової літератури </w:t>
      </w:r>
      <w:r w:rsidR="00A900EF" w:rsidRPr="00A11C67">
        <w:rPr>
          <w:sz w:val="28"/>
          <w:szCs w:val="28"/>
          <w:lang w:val="uk-UA"/>
        </w:rPr>
        <w:t>…………………………………………………</w:t>
      </w:r>
      <w:r w:rsidR="005E273C">
        <w:rPr>
          <w:sz w:val="28"/>
          <w:szCs w:val="28"/>
          <w:lang w:val="uk-UA"/>
        </w:rPr>
        <w:t>……...</w:t>
      </w:r>
      <w:r w:rsidR="00A900EF" w:rsidRPr="00A11C67">
        <w:rPr>
          <w:sz w:val="28"/>
          <w:szCs w:val="28"/>
          <w:lang w:val="uk-UA"/>
        </w:rPr>
        <w:t>.</w:t>
      </w:r>
      <w:r w:rsidR="0059182B" w:rsidRPr="00A11C67">
        <w:rPr>
          <w:sz w:val="28"/>
          <w:szCs w:val="28"/>
          <w:lang w:val="uk-UA"/>
        </w:rPr>
        <w:t>12</w:t>
      </w:r>
    </w:p>
    <w:p w:rsidR="00B60E40" w:rsidRPr="00A11C67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>8</w:t>
      </w:r>
      <w:r w:rsidR="00B60E40" w:rsidRPr="005E273C">
        <w:rPr>
          <w:sz w:val="28"/>
          <w:szCs w:val="28"/>
          <w:lang w:val="uk-UA"/>
        </w:rPr>
        <w:t xml:space="preserve">. Приклади </w:t>
      </w:r>
      <w:r w:rsidR="002F15FD" w:rsidRPr="005E273C">
        <w:rPr>
          <w:sz w:val="28"/>
          <w:szCs w:val="28"/>
          <w:lang w:val="uk-UA"/>
        </w:rPr>
        <w:t xml:space="preserve">оформлення літературних джерел </w:t>
      </w:r>
      <w:r w:rsidR="00A900EF" w:rsidRPr="00A11C67">
        <w:rPr>
          <w:sz w:val="28"/>
          <w:szCs w:val="28"/>
          <w:lang w:val="uk-UA"/>
        </w:rPr>
        <w:t>………………………………</w:t>
      </w:r>
      <w:r w:rsidR="005E273C">
        <w:rPr>
          <w:sz w:val="28"/>
          <w:szCs w:val="28"/>
          <w:lang w:val="uk-UA"/>
        </w:rPr>
        <w:t>……...</w:t>
      </w:r>
      <w:r w:rsidR="0059182B" w:rsidRPr="00A11C67">
        <w:rPr>
          <w:sz w:val="28"/>
          <w:szCs w:val="28"/>
          <w:lang w:val="uk-UA"/>
        </w:rPr>
        <w:t>13</w:t>
      </w:r>
    </w:p>
    <w:p w:rsidR="00A900EF" w:rsidRPr="00A11C67" w:rsidRDefault="00A900EF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>9. Додатки:</w:t>
      </w:r>
    </w:p>
    <w:p w:rsidR="00AD3D7C" w:rsidRPr="00A11C67" w:rsidRDefault="00A900EF" w:rsidP="00A900EF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A11C67">
        <w:rPr>
          <w:color w:val="auto"/>
          <w:sz w:val="28"/>
          <w:szCs w:val="28"/>
          <w:lang w:val="uk-UA"/>
        </w:rPr>
        <w:t>9.</w:t>
      </w:r>
      <w:r w:rsidR="00AD3D7C" w:rsidRPr="005E273C">
        <w:rPr>
          <w:sz w:val="28"/>
          <w:szCs w:val="28"/>
          <w:lang w:val="uk-UA"/>
        </w:rPr>
        <w:t>1</w:t>
      </w:r>
      <w:r w:rsidR="00AD3D7C" w:rsidRPr="00A11C67">
        <w:rPr>
          <w:sz w:val="28"/>
          <w:szCs w:val="28"/>
        </w:rPr>
        <w:t>. Зраз</w:t>
      </w:r>
      <w:r w:rsidR="002F15FD" w:rsidRPr="00A11C67">
        <w:rPr>
          <w:sz w:val="28"/>
          <w:szCs w:val="28"/>
        </w:rPr>
        <w:t xml:space="preserve">ок оформлення титульного листа </w:t>
      </w:r>
      <w:r w:rsidRPr="00A11C67">
        <w:rPr>
          <w:sz w:val="28"/>
          <w:szCs w:val="28"/>
          <w:lang w:val="uk-UA"/>
        </w:rPr>
        <w:t>……………………………</w:t>
      </w:r>
      <w:r w:rsidR="005E273C">
        <w:rPr>
          <w:sz w:val="28"/>
          <w:szCs w:val="28"/>
          <w:lang w:val="uk-UA"/>
        </w:rPr>
        <w:t>…….</w:t>
      </w:r>
      <w:r w:rsidRPr="00A11C67">
        <w:rPr>
          <w:sz w:val="28"/>
          <w:szCs w:val="28"/>
          <w:lang w:val="uk-UA"/>
        </w:rPr>
        <w:t>….</w:t>
      </w:r>
      <w:r w:rsidR="00A11C67" w:rsidRPr="00A11C67">
        <w:rPr>
          <w:sz w:val="28"/>
          <w:szCs w:val="28"/>
          <w:lang w:val="uk-UA"/>
        </w:rPr>
        <w:t>17</w:t>
      </w:r>
    </w:p>
    <w:p w:rsidR="00AD3D7C" w:rsidRPr="00A11C67" w:rsidRDefault="00A900EF" w:rsidP="00A900EF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>9.</w:t>
      </w:r>
      <w:r w:rsidR="00AD3D7C" w:rsidRPr="00A11C67">
        <w:rPr>
          <w:sz w:val="28"/>
          <w:szCs w:val="28"/>
        </w:rPr>
        <w:t xml:space="preserve">2. </w:t>
      </w:r>
      <w:r w:rsidR="002D145D" w:rsidRPr="00A11C67">
        <w:rPr>
          <w:sz w:val="28"/>
          <w:szCs w:val="28"/>
          <w:lang w:val="uk-UA"/>
        </w:rPr>
        <w:t xml:space="preserve"> Теми курсових робіт. </w:t>
      </w:r>
      <w:r w:rsidR="00AD3D7C" w:rsidRPr="00A11C67">
        <w:rPr>
          <w:sz w:val="28"/>
          <w:szCs w:val="28"/>
        </w:rPr>
        <w:t>Зразок оформлення плану ро</w:t>
      </w:r>
      <w:r w:rsidR="002F15FD" w:rsidRPr="00A11C67">
        <w:rPr>
          <w:sz w:val="28"/>
          <w:szCs w:val="28"/>
        </w:rPr>
        <w:t xml:space="preserve">боти в залежності від тематики </w:t>
      </w:r>
      <w:r w:rsidRPr="00A11C67">
        <w:rPr>
          <w:sz w:val="28"/>
          <w:szCs w:val="28"/>
          <w:lang w:val="uk-UA"/>
        </w:rPr>
        <w:t>…………………………………………………………………………</w:t>
      </w:r>
      <w:r w:rsidR="005E273C">
        <w:rPr>
          <w:sz w:val="28"/>
          <w:szCs w:val="28"/>
          <w:lang w:val="uk-UA"/>
        </w:rPr>
        <w:t>…….</w:t>
      </w:r>
      <w:r w:rsidRPr="00A11C67">
        <w:rPr>
          <w:sz w:val="28"/>
          <w:szCs w:val="28"/>
          <w:lang w:val="uk-UA"/>
        </w:rPr>
        <w:t>..</w:t>
      </w:r>
      <w:r w:rsidR="00A11C67" w:rsidRPr="00A11C67">
        <w:rPr>
          <w:sz w:val="28"/>
          <w:szCs w:val="28"/>
          <w:lang w:val="uk-UA"/>
        </w:rPr>
        <w:t>18</w:t>
      </w:r>
    </w:p>
    <w:p w:rsidR="00AD3D7C" w:rsidRPr="00A11C67" w:rsidRDefault="00A900EF" w:rsidP="00A900EF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>9.</w:t>
      </w:r>
      <w:r w:rsidR="00AD3D7C" w:rsidRPr="00A11C67">
        <w:rPr>
          <w:sz w:val="28"/>
          <w:szCs w:val="28"/>
        </w:rPr>
        <w:t>3. З</w:t>
      </w:r>
      <w:r w:rsidR="002F15FD" w:rsidRPr="00A11C67">
        <w:rPr>
          <w:sz w:val="28"/>
          <w:szCs w:val="28"/>
        </w:rPr>
        <w:t xml:space="preserve">разок оформлення рисунків </w:t>
      </w:r>
      <w:r w:rsidRPr="00A11C67">
        <w:rPr>
          <w:sz w:val="28"/>
          <w:szCs w:val="28"/>
          <w:lang w:val="uk-UA"/>
        </w:rPr>
        <w:t>…………………………………………</w:t>
      </w:r>
      <w:r w:rsidR="005E273C">
        <w:rPr>
          <w:sz w:val="28"/>
          <w:szCs w:val="28"/>
          <w:lang w:val="uk-UA"/>
        </w:rPr>
        <w:t>…</w:t>
      </w:r>
      <w:r w:rsidRPr="00A11C67">
        <w:rPr>
          <w:sz w:val="28"/>
          <w:szCs w:val="28"/>
          <w:lang w:val="uk-UA"/>
        </w:rPr>
        <w:t>…</w:t>
      </w:r>
      <w:r w:rsidR="00A11C67">
        <w:rPr>
          <w:sz w:val="28"/>
          <w:szCs w:val="28"/>
          <w:lang w:val="uk-UA"/>
        </w:rPr>
        <w:t>2</w:t>
      </w:r>
      <w:r w:rsidR="005E273C">
        <w:rPr>
          <w:sz w:val="28"/>
          <w:szCs w:val="28"/>
          <w:lang w:val="uk-UA"/>
        </w:rPr>
        <w:t>7</w:t>
      </w:r>
    </w:p>
    <w:p w:rsidR="00925753" w:rsidRPr="00A11C67" w:rsidRDefault="00A900EF" w:rsidP="00A900EF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A11C67">
        <w:rPr>
          <w:sz w:val="28"/>
          <w:szCs w:val="28"/>
          <w:lang w:val="uk-UA"/>
        </w:rPr>
        <w:t>9.</w:t>
      </w:r>
      <w:r w:rsidR="002F15FD" w:rsidRPr="00A11C67">
        <w:rPr>
          <w:sz w:val="28"/>
          <w:szCs w:val="28"/>
        </w:rPr>
        <w:t xml:space="preserve">4. Зразок оформлення таблиць </w:t>
      </w:r>
      <w:r w:rsidRPr="00A11C67">
        <w:rPr>
          <w:sz w:val="28"/>
          <w:szCs w:val="28"/>
          <w:lang w:val="uk-UA"/>
        </w:rPr>
        <w:t>……………………………………………</w:t>
      </w:r>
      <w:r w:rsidR="005E273C">
        <w:rPr>
          <w:sz w:val="28"/>
          <w:szCs w:val="28"/>
          <w:lang w:val="uk-UA"/>
        </w:rPr>
        <w:t>…</w:t>
      </w:r>
      <w:r w:rsidRPr="00A11C67">
        <w:rPr>
          <w:sz w:val="28"/>
          <w:szCs w:val="28"/>
          <w:lang w:val="uk-UA"/>
        </w:rPr>
        <w:t>.</w:t>
      </w:r>
      <w:r w:rsidR="00A11C67">
        <w:rPr>
          <w:sz w:val="28"/>
          <w:szCs w:val="28"/>
          <w:lang w:val="uk-UA"/>
        </w:rPr>
        <w:t>2</w:t>
      </w:r>
      <w:r w:rsidR="005E273C">
        <w:rPr>
          <w:sz w:val="28"/>
          <w:szCs w:val="28"/>
          <w:lang w:val="uk-UA"/>
        </w:rPr>
        <w:t>8</w:t>
      </w:r>
    </w:p>
    <w:p w:rsidR="00925753" w:rsidRPr="00A11C67" w:rsidRDefault="00A900EF" w:rsidP="00A900EF">
      <w:pPr>
        <w:pStyle w:val="Default"/>
        <w:spacing w:line="360" w:lineRule="auto"/>
        <w:ind w:firstLine="708"/>
        <w:rPr>
          <w:sz w:val="28"/>
          <w:szCs w:val="28"/>
          <w:lang w:val="uk-UA"/>
        </w:rPr>
        <w:sectPr w:rsidR="00925753" w:rsidRPr="00A11C67">
          <w:headerReference w:type="default" r:id="rId10"/>
          <w:pgSz w:w="11906" w:h="17338"/>
          <w:pgMar w:top="1537" w:right="612" w:bottom="646" w:left="1188" w:header="720" w:footer="720" w:gutter="0"/>
          <w:cols w:space="720"/>
          <w:noEndnote/>
        </w:sectPr>
      </w:pPr>
      <w:r w:rsidRPr="00A11C67">
        <w:rPr>
          <w:sz w:val="28"/>
          <w:szCs w:val="28"/>
          <w:lang w:val="uk-UA"/>
        </w:rPr>
        <w:t>9.</w:t>
      </w:r>
      <w:r w:rsidR="00925753" w:rsidRPr="00A11C67">
        <w:rPr>
          <w:sz w:val="28"/>
          <w:szCs w:val="28"/>
        </w:rPr>
        <w:t>5. Перелік рекомендованих літературних джерел для виконання к</w:t>
      </w:r>
      <w:r w:rsidR="002F15FD" w:rsidRPr="00A11C67">
        <w:rPr>
          <w:sz w:val="28"/>
          <w:szCs w:val="28"/>
        </w:rPr>
        <w:t>урсової роботи з фармакогнозії</w:t>
      </w:r>
      <w:r w:rsidRPr="00A11C67">
        <w:rPr>
          <w:sz w:val="28"/>
          <w:szCs w:val="28"/>
          <w:lang w:val="uk-UA"/>
        </w:rPr>
        <w:t>……………………………………………………………</w:t>
      </w:r>
      <w:r w:rsidR="005E273C">
        <w:rPr>
          <w:sz w:val="28"/>
          <w:szCs w:val="28"/>
          <w:lang w:val="uk-UA"/>
        </w:rPr>
        <w:t>...</w:t>
      </w:r>
      <w:r w:rsidRPr="00A11C67">
        <w:rPr>
          <w:sz w:val="28"/>
          <w:szCs w:val="28"/>
          <w:lang w:val="uk-UA"/>
        </w:rPr>
        <w:t>….</w:t>
      </w:r>
      <w:r w:rsidR="00A11C67">
        <w:rPr>
          <w:sz w:val="28"/>
          <w:szCs w:val="28"/>
          <w:lang w:val="uk-UA"/>
        </w:rPr>
        <w:t>2</w:t>
      </w:r>
      <w:r w:rsidR="005E273C">
        <w:rPr>
          <w:sz w:val="28"/>
          <w:szCs w:val="28"/>
          <w:lang w:val="uk-UA"/>
        </w:rPr>
        <w:t>8</w:t>
      </w:r>
    </w:p>
    <w:tbl>
      <w:tblPr>
        <w:tblW w:w="14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813"/>
      </w:tblGrid>
      <w:tr w:rsidR="009D639B" w:rsidRPr="008013D8" w:rsidTr="00A900EF">
        <w:trPr>
          <w:trHeight w:val="368"/>
        </w:trPr>
        <w:tc>
          <w:tcPr>
            <w:tcW w:w="9747" w:type="dxa"/>
          </w:tcPr>
          <w:p w:rsidR="00CD7870" w:rsidRPr="008013D8" w:rsidRDefault="00CD7870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</w:rPr>
              <w:lastRenderedPageBreak/>
              <w:t>1. Мета та завдання курсової роботи</w:t>
            </w:r>
          </w:p>
          <w:p w:rsidR="00872789" w:rsidRPr="001D34BC" w:rsidRDefault="00872789" w:rsidP="00A900EF">
            <w:pPr>
              <w:pStyle w:val="Default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D34BC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="00CD7870" w:rsidRPr="001D34BC">
              <w:rPr>
                <w:i/>
                <w:color w:val="000000" w:themeColor="text1"/>
                <w:sz w:val="28"/>
                <w:szCs w:val="28"/>
              </w:rPr>
              <w:t xml:space="preserve">Метою курсової роботи </w:t>
            </w:r>
            <w:r w:rsidR="00CD7870" w:rsidRPr="001D34BC">
              <w:rPr>
                <w:color w:val="000000" w:themeColor="text1"/>
                <w:sz w:val="28"/>
                <w:szCs w:val="28"/>
              </w:rPr>
              <w:t>є закріплення та поглиблення знань, які студенти одержали на лекціях, лабораторних заняттях</w:t>
            </w:r>
            <w:r w:rsidRPr="001D34B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gramStart"/>
            <w:r w:rsidRPr="001D34B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34BC">
              <w:rPr>
                <w:color w:val="000000" w:themeColor="text1"/>
                <w:sz w:val="28"/>
                <w:szCs w:val="28"/>
              </w:rPr>
              <w:t>ід час самостійної роботи.</w:t>
            </w:r>
          </w:p>
          <w:p w:rsidR="001D34BC" w:rsidRPr="001D34BC" w:rsidRDefault="00872789" w:rsidP="00A900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="00CD7870" w:rsidRPr="001D34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Курсова робота</w:t>
            </w:r>
            <w:r w:rsidR="00CD7870" w:rsidRPr="001D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продовженням вивчення курсу фармакогнозії і її виконання надає студентам навички пошуку, аналізу та систематизації наукової інформації. </w:t>
            </w:r>
            <w:r w:rsidR="001D34BC"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Курсова робота (далі робота) є одним з етапів навчання студентів в університеті, підсумком певної частини навчального процесу і науково – дослідницької діяльності студентів. Робота вказує вміння студентів працювати самостійно, визначає рівень і якість підготовки молодих спеціалістів. Виконання роботи сприяє розвитку ініціативи, привчає майбутніх спеціалістів працювати з науковою літературою, якісно, згідно стандартів, оформлювати наукову роботу, чітко і лаконічно формулювати суть досліджень. </w:t>
            </w:r>
            <w:r w:rsidR="001D34BC"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Робота розвиває у студента вміння сформулювати завдан</w:t>
            </w:r>
            <w:r w:rsid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ня </w:t>
            </w:r>
            <w:proofErr w:type="gramStart"/>
            <w:r w:rsid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досл</w:t>
            </w:r>
            <w:proofErr w:type="gramEnd"/>
            <w:r w:rsid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ідження, спланувати і пр</w:t>
            </w:r>
            <w:r w:rsid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</w:t>
            </w:r>
            <w:r w:rsidR="001D34BC"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вести експеримент, провести статистичну обробку, аналіз результатів дослідження та інтерпретувати отримані дані.</w:t>
            </w:r>
          </w:p>
          <w:p w:rsidR="001D34BC" w:rsidRPr="001D34BC" w:rsidRDefault="001D34BC" w:rsidP="00A900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Виконання студентом курсової роботи передбача</w:t>
            </w:r>
            <w:proofErr w:type="gramStart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є:</w:t>
            </w:r>
            <w:proofErr w:type="gramEnd"/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розширення загального кругозору;</w:t>
            </w:r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систематизацію, закріплення та розширення теоретичних знань студенті</w:t>
            </w:r>
            <w:proofErr w:type="gramStart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поглиблене вивчення однієї із тем відповідного курсу;</w:t>
            </w:r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оволодіння навичками самостійної теоретичної та експериментальної роботи, користування літературними джерелами, комп’ютерною </w:t>
            </w:r>
            <w:proofErr w:type="gramStart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техн</w:t>
            </w:r>
            <w:proofErr w:type="gramEnd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ікою;</w:t>
            </w:r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якісне оформлення роботи, чітке формулювання мети наукових </w:t>
            </w:r>
            <w:proofErr w:type="gramStart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досл</w:t>
            </w:r>
            <w:proofErr w:type="gramEnd"/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іджень, наукової новизни, короткий і доступний виклад суті роботи, висновків та рекомендацій;</w:t>
            </w:r>
          </w:p>
          <w:p w:rsidR="001D34BC" w:rsidRPr="001D34BC" w:rsidRDefault="001D34BC" w:rsidP="00A900EF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набуття уміння писемного, а при захисті і усного мовлення, формувати і відстоювати свою думку.</w:t>
            </w:r>
          </w:p>
          <w:p w:rsidR="001D34BC" w:rsidRPr="00FE63AB" w:rsidRDefault="001D34BC" w:rsidP="00A900E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color w:val="2B2B2B"/>
                <w:sz w:val="21"/>
                <w:szCs w:val="21"/>
                <w:shd w:val="clear" w:color="auto" w:fill="FFFFFF"/>
                <w:lang w:eastAsia="ru-RU"/>
              </w:rPr>
            </w:pPr>
            <w:r w:rsidRPr="001D3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Курсова робота має реферативно – експериментальний характер. Роботу друкують українською мовою.</w:t>
            </w:r>
          </w:p>
          <w:p w:rsidR="00CD7870" w:rsidRPr="006A30FA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A30FA">
              <w:rPr>
                <w:sz w:val="28"/>
                <w:szCs w:val="28"/>
                <w:lang w:val="uk-UA"/>
              </w:rPr>
              <w:lastRenderedPageBreak/>
              <w:t xml:space="preserve">Виконання курсової роботи дозволяє ознайомитися з інформацією стосовно сучасних методів дослідження лікарських рослин (ЛР) та лікарської рослинної сировини (ЛРС), створення нових препаратів рослинного та тваринного походження на основі біологічно активних речовин (БАР) тощо.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CD7870" w:rsidRPr="008013D8">
              <w:rPr>
                <w:sz w:val="28"/>
                <w:szCs w:val="28"/>
              </w:rPr>
              <w:t>При виконанні курсової роботи студент повинен вирішити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D7870" w:rsidRPr="008013D8">
              <w:rPr>
                <w:b/>
                <w:bCs/>
                <w:i/>
                <w:iCs/>
                <w:sz w:val="28"/>
                <w:szCs w:val="28"/>
              </w:rPr>
              <w:t xml:space="preserve">наступні завдання: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визначити ос</w:t>
            </w:r>
            <w:r w:rsidR="00CC70A8">
              <w:rPr>
                <w:sz w:val="28"/>
                <w:szCs w:val="28"/>
                <w:lang w:val="uk-UA"/>
              </w:rPr>
              <w:t xml:space="preserve"> </w:t>
            </w:r>
            <w:r w:rsidR="00CD7870" w:rsidRPr="008013D8">
              <w:rPr>
                <w:sz w:val="28"/>
                <w:szCs w:val="28"/>
              </w:rPr>
              <w:t xml:space="preserve">новні напрямки сучасних наукових досліджень з обраної теми;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знайти та зареферувати обрані літературні джерела;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провести аналіз фундаментальної наукової літератури з обраної теми; провести аналіз періодичної наукової літератури за встановлений термін (глибину пошуку встановлює керівник курсової роботи) з теми, яка розробляється;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виконати практичну частину (створити фіксовані мікропрепарати та їхні фотографії, оформити планшети зі зразками сировини, фітопрепаратів, демонстраційні матеріали), яка демонструє результати теоретичних напрацювань з курсової роботи;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оформити курсову роботу згідно з чинними вимогами; </w:t>
            </w:r>
          </w:p>
          <w:p w:rsidR="00CD7870" w:rsidRPr="008013D8" w:rsidRDefault="00872789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CD7870" w:rsidRPr="008013D8">
              <w:rPr>
                <w:sz w:val="28"/>
                <w:szCs w:val="28"/>
              </w:rPr>
              <w:t xml:space="preserve"> виконати презентаційну частину (створити мультимедійну доповідь), яка демонструє результати теоретичних напрацювань з курсової роботи. </w:t>
            </w:r>
          </w:p>
          <w:p w:rsidR="00CD7870" w:rsidRPr="001D34BC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D7870" w:rsidRPr="008013D8" w:rsidRDefault="00CD7870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</w:rPr>
              <w:t>2. Терміни</w:t>
            </w:r>
          </w:p>
          <w:p w:rsidR="009D639B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</w:rPr>
              <w:t xml:space="preserve">Наукова література </w:t>
            </w:r>
            <w:r w:rsidRPr="008013D8">
              <w:rPr>
                <w:sz w:val="28"/>
                <w:szCs w:val="28"/>
              </w:rPr>
              <w:t xml:space="preserve">– сукупність письмових, друкованих або електронних джерел, які створюються у результаті наукових </w:t>
            </w:r>
            <w:proofErr w:type="gramStart"/>
            <w:r w:rsidRPr="008013D8">
              <w:rPr>
                <w:sz w:val="28"/>
                <w:szCs w:val="28"/>
              </w:rPr>
              <w:t>досл</w:t>
            </w:r>
            <w:proofErr w:type="gramEnd"/>
            <w:r w:rsidRPr="008013D8">
              <w:rPr>
                <w:sz w:val="28"/>
                <w:szCs w:val="28"/>
              </w:rPr>
              <w:t>іджень та теоретичних узагальнень. Вона розповсюджується з метою інформації спеціалі</w:t>
            </w:r>
            <w:proofErr w:type="gramStart"/>
            <w:r w:rsidRPr="008013D8">
              <w:rPr>
                <w:sz w:val="28"/>
                <w:szCs w:val="28"/>
              </w:rPr>
              <w:t>ст</w:t>
            </w:r>
            <w:proofErr w:type="gramEnd"/>
            <w:r w:rsidRPr="008013D8">
              <w:rPr>
                <w:sz w:val="28"/>
                <w:szCs w:val="28"/>
              </w:rPr>
              <w:t>ів про останні досягнення науки, напрямки та результати досліджень.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Бібліографія </w:t>
            </w:r>
            <w:r w:rsidRPr="008013D8">
              <w:rPr>
                <w:sz w:val="28"/>
                <w:szCs w:val="28"/>
                <w:lang w:val="uk-UA"/>
              </w:rPr>
              <w:t xml:space="preserve">(від. грецьк. </w:t>
            </w:r>
            <w:r w:rsidRPr="008013D8">
              <w:rPr>
                <w:i/>
                <w:iCs/>
                <w:sz w:val="28"/>
                <w:szCs w:val="28"/>
              </w:rPr>
              <w:t>biblion</w:t>
            </w:r>
            <w:r w:rsidRPr="008013D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3D8">
              <w:rPr>
                <w:sz w:val="28"/>
                <w:szCs w:val="28"/>
                <w:lang w:val="uk-UA"/>
              </w:rPr>
              <w:t xml:space="preserve">– книга і </w:t>
            </w:r>
            <w:r w:rsidRPr="008013D8">
              <w:rPr>
                <w:i/>
                <w:iCs/>
                <w:sz w:val="28"/>
                <w:szCs w:val="28"/>
              </w:rPr>
              <w:t>grapho</w:t>
            </w:r>
            <w:r w:rsidRPr="008013D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3D8">
              <w:rPr>
                <w:sz w:val="28"/>
                <w:szCs w:val="28"/>
                <w:lang w:val="uk-UA"/>
              </w:rPr>
              <w:t xml:space="preserve">- пишу) – галузь знання про книгу або інший бібліотечний документ, завданням якої є: виявлення, </w:t>
            </w:r>
            <w:proofErr w:type="gramStart"/>
            <w:r w:rsidRPr="008013D8">
              <w:rPr>
                <w:sz w:val="28"/>
                <w:szCs w:val="28"/>
                <w:lang w:val="uk-UA"/>
              </w:rPr>
              <w:t>обл</w:t>
            </w:r>
            <w:proofErr w:type="gramEnd"/>
            <w:r w:rsidRPr="008013D8">
              <w:rPr>
                <w:sz w:val="28"/>
                <w:szCs w:val="28"/>
                <w:lang w:val="uk-UA"/>
              </w:rPr>
              <w:t xml:space="preserve">ік, опис, систематизація і якісний аналіз творів друку; складання різних бібліографічних посібників, які полегшують і сприяють кращому </w:t>
            </w:r>
            <w:r w:rsidRPr="008013D8">
              <w:rPr>
                <w:sz w:val="28"/>
                <w:szCs w:val="28"/>
                <w:lang w:val="uk-UA"/>
              </w:rPr>
              <w:lastRenderedPageBreak/>
              <w:t xml:space="preserve">використанню друкованої продукції з науковою, практичною і виховною метою; розробку принципів і методів бібліографування друкованих творів і організації бібліографічної роботи. 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A30F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Бібліографічна картотека </w:t>
            </w:r>
            <w:r w:rsidRPr="006A30FA">
              <w:rPr>
                <w:sz w:val="28"/>
                <w:szCs w:val="28"/>
                <w:lang w:val="uk-UA"/>
              </w:rPr>
              <w:t>(бібліографічний каталог) – сукупність бібліографічних карток, які містять бібліографічну інформацію та згруповані за відповідним принципом. Існують алфавітні, систематичні та предметні картотеки.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Пошук наукової інформації </w:t>
            </w:r>
            <w:r w:rsidRPr="008013D8">
              <w:rPr>
                <w:sz w:val="28"/>
                <w:szCs w:val="28"/>
                <w:lang w:val="uk-UA"/>
              </w:rPr>
              <w:t xml:space="preserve">складається з ряду етапів: перегляд наукової літератури за відповідний період (глибина пошуку) з метою знаходження першоджерел за темою дослідження; реферування джерел інформації; створення персональної бібліографічної картотеки. 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Періодичні видання </w:t>
            </w:r>
            <w:r w:rsidRPr="008013D8">
              <w:rPr>
                <w:sz w:val="28"/>
                <w:szCs w:val="28"/>
                <w:lang w:val="uk-UA"/>
              </w:rPr>
              <w:t xml:space="preserve">– видання, які друкуються через рівні проміжки часу, мають постійну щорічну кількість і назву однотипово оформлених випусків. 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Реферат </w:t>
            </w:r>
            <w:r w:rsidRPr="008013D8">
              <w:rPr>
                <w:sz w:val="28"/>
                <w:szCs w:val="28"/>
                <w:lang w:val="uk-UA"/>
              </w:rPr>
              <w:t xml:space="preserve">(від лат. </w:t>
            </w:r>
            <w:proofErr w:type="gramStart"/>
            <w:r w:rsidRPr="008013D8">
              <w:rPr>
                <w:i/>
                <w:iCs/>
                <w:sz w:val="28"/>
                <w:szCs w:val="28"/>
              </w:rPr>
              <w:t>refero</w:t>
            </w:r>
            <w:r w:rsidRPr="008013D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3D8">
              <w:rPr>
                <w:sz w:val="28"/>
                <w:szCs w:val="28"/>
                <w:lang w:val="uk-UA"/>
              </w:rPr>
              <w:t xml:space="preserve">– повідомляю) – короткий виклад змісту наукової праці (монографії, статті) у письмовому виді або у формі доповіді. </w:t>
            </w:r>
            <w:proofErr w:type="gramEnd"/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A30F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Реферативний журнал </w:t>
            </w:r>
            <w:r w:rsidRPr="006A30FA">
              <w:rPr>
                <w:sz w:val="28"/>
                <w:szCs w:val="28"/>
                <w:lang w:val="uk-UA"/>
              </w:rPr>
              <w:t>– періодичне видання, яке містить реферати наукових публікацій з відповідної галузі науки або техніки.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</w:rPr>
              <w:t xml:space="preserve">Ключові слова – </w:t>
            </w:r>
            <w:r w:rsidRPr="008013D8">
              <w:rPr>
                <w:sz w:val="28"/>
                <w:szCs w:val="28"/>
              </w:rPr>
              <w:t xml:space="preserve">слова (словосполучення) із тексту документу або першоджерела, які несуть суттєве інформаційне навантаження у процесі пошуку наукової інформації. За ключовими словами складається предметна картотека. 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</w:rPr>
              <w:t xml:space="preserve">Препринт </w:t>
            </w:r>
            <w:r w:rsidRPr="008013D8">
              <w:rPr>
                <w:sz w:val="28"/>
                <w:szCs w:val="28"/>
              </w:rPr>
              <w:t xml:space="preserve">(від англ. </w:t>
            </w:r>
            <w:r w:rsidRPr="008013D8">
              <w:rPr>
                <w:i/>
                <w:iCs/>
                <w:sz w:val="28"/>
                <w:szCs w:val="28"/>
              </w:rPr>
              <w:t xml:space="preserve">pre </w:t>
            </w:r>
            <w:r w:rsidRPr="008013D8">
              <w:rPr>
                <w:sz w:val="28"/>
                <w:szCs w:val="28"/>
              </w:rPr>
              <w:t xml:space="preserve">– до, перед та </w:t>
            </w:r>
            <w:r w:rsidRPr="008013D8">
              <w:rPr>
                <w:i/>
                <w:iCs/>
                <w:sz w:val="28"/>
                <w:szCs w:val="28"/>
              </w:rPr>
              <w:t xml:space="preserve">print </w:t>
            </w:r>
            <w:r w:rsidRPr="008013D8">
              <w:rPr>
                <w:sz w:val="28"/>
                <w:szCs w:val="28"/>
              </w:rPr>
              <w:t xml:space="preserve">– відбиток, друк) – попередня публікація тексту наукового </w:t>
            </w:r>
            <w:proofErr w:type="gramStart"/>
            <w:r w:rsidRPr="008013D8">
              <w:rPr>
                <w:sz w:val="28"/>
                <w:szCs w:val="28"/>
              </w:rPr>
              <w:t>досл</w:t>
            </w:r>
            <w:proofErr w:type="gramEnd"/>
            <w:r w:rsidRPr="008013D8">
              <w:rPr>
                <w:sz w:val="28"/>
                <w:szCs w:val="28"/>
              </w:rPr>
              <w:t>ідження засобами оперативної поліграфії невеликим тиражем.</w:t>
            </w:r>
          </w:p>
          <w:p w:rsidR="00CD7870" w:rsidRPr="00872789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Депонування наукових праць </w:t>
            </w:r>
            <w:r w:rsidRPr="008013D8">
              <w:rPr>
                <w:sz w:val="28"/>
                <w:szCs w:val="28"/>
                <w:lang w:val="uk-UA"/>
              </w:rPr>
              <w:t xml:space="preserve">(від лат. </w:t>
            </w:r>
            <w:proofErr w:type="gramStart"/>
            <w:r w:rsidRPr="008013D8">
              <w:rPr>
                <w:i/>
                <w:iCs/>
                <w:sz w:val="28"/>
                <w:szCs w:val="28"/>
              </w:rPr>
              <w:t>depono</w:t>
            </w:r>
            <w:r w:rsidRPr="008013D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3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– </w:t>
            </w:r>
            <w:r w:rsidRPr="008013D8">
              <w:rPr>
                <w:sz w:val="28"/>
                <w:szCs w:val="28"/>
                <w:lang w:val="uk-UA"/>
              </w:rPr>
              <w:t>класти) – форма збору і поширення наукових праць, яка передбачає збереження їхніх рукописів у бібліотеці чи інформаційному органі, оповіщення читачів про прийняття рукописів на збереження і надсилання їхніх відбитків за вимогою.</w:t>
            </w:r>
            <w:proofErr w:type="gramEnd"/>
            <w:r w:rsidRPr="008013D8">
              <w:rPr>
                <w:sz w:val="28"/>
                <w:szCs w:val="28"/>
                <w:lang w:val="uk-UA"/>
              </w:rPr>
              <w:t xml:space="preserve"> </w:t>
            </w:r>
            <w:r w:rsidRPr="008013D8">
              <w:rPr>
                <w:sz w:val="28"/>
                <w:szCs w:val="28"/>
              </w:rPr>
              <w:t xml:space="preserve">Депоновані рукописи дорівнюються друкованим документам. </w:t>
            </w:r>
          </w:p>
          <w:p w:rsidR="00CD7870" w:rsidRPr="008013D8" w:rsidRDefault="00CD7870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13D8">
              <w:rPr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 xml:space="preserve">Теми курсових робіт </w:t>
            </w:r>
            <w:r w:rsidRPr="008013D8">
              <w:rPr>
                <w:color w:val="auto"/>
                <w:sz w:val="28"/>
                <w:szCs w:val="28"/>
              </w:rPr>
              <w:t xml:space="preserve">розробляються викладачами, затверджуються на засіданні кафедри і доводяться до відома студентів. Тема курсової роботи </w:t>
            </w:r>
            <w:proofErr w:type="gramStart"/>
            <w:r w:rsidRPr="008013D8">
              <w:rPr>
                <w:color w:val="auto"/>
                <w:sz w:val="28"/>
                <w:szCs w:val="28"/>
              </w:rPr>
              <w:t>обирається</w:t>
            </w:r>
            <w:proofErr w:type="gramEnd"/>
            <w:r w:rsidRPr="008013D8">
              <w:rPr>
                <w:color w:val="auto"/>
                <w:sz w:val="28"/>
                <w:szCs w:val="28"/>
              </w:rPr>
              <w:t xml:space="preserve"> студентом самостійно на основі рекомендованої тематики курсових робіт.</w:t>
            </w:r>
          </w:p>
        </w:tc>
        <w:tc>
          <w:tcPr>
            <w:tcW w:w="4813" w:type="dxa"/>
          </w:tcPr>
          <w:p w:rsidR="009D639B" w:rsidRPr="00925753" w:rsidRDefault="009D639B" w:rsidP="00A900E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D639B" w:rsidRPr="008013D8" w:rsidRDefault="00C13555" w:rsidP="00A9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lastRenderedPageBreak/>
        <w:t xml:space="preserve">Тема може бути обрана індивідуально з урахуванням можливості її подальшої розробки при виконанні дипломної роботи. В цьому випадку тему необхідно узгодити з науковим керівником і внести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списку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робіт, які виконуються за тематикою студентського наукового товариства (СНТ). Такі студенти також можуть виконувати практичну частину курсової роботи, яка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в окремому розділі з аналізом одержаних результатів експерименту (практичний розділ).</w:t>
      </w:r>
    </w:p>
    <w:p w:rsidR="00C13555" w:rsidRPr="008013D8" w:rsidRDefault="00C13555" w:rsidP="00A900EF">
      <w:pPr>
        <w:pStyle w:val="Default"/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Студентам пропонують актуальні в науковому та практичному відношенні теми, які </w:t>
      </w:r>
      <w:proofErr w:type="gramStart"/>
      <w:r w:rsidRPr="008013D8">
        <w:rPr>
          <w:sz w:val="28"/>
          <w:szCs w:val="28"/>
        </w:rPr>
        <w:t>пов’язан</w:t>
      </w:r>
      <w:proofErr w:type="gramEnd"/>
      <w:r w:rsidRPr="008013D8">
        <w:rPr>
          <w:sz w:val="28"/>
          <w:szCs w:val="28"/>
        </w:rPr>
        <w:t xml:space="preserve">і з вивченням: </w:t>
      </w:r>
    </w:p>
    <w:p w:rsidR="00C13555" w:rsidRPr="008013D8" w:rsidRDefault="0019094C" w:rsidP="00A900EF">
      <w:pPr>
        <w:pStyle w:val="Default"/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sz w:val="28"/>
          <w:szCs w:val="28"/>
        </w:rPr>
        <w:t xml:space="preserve"> лікарських рослин та лікарської рослинної сировини, як джерел біологічно активних речовин (БАР); </w:t>
      </w:r>
    </w:p>
    <w:p w:rsidR="00C13555" w:rsidRPr="008013D8" w:rsidRDefault="0019094C" w:rsidP="00A900EF">
      <w:pPr>
        <w:pStyle w:val="Default"/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sz w:val="28"/>
          <w:szCs w:val="28"/>
        </w:rPr>
        <w:t xml:space="preserve"> методів аналізу БАР в сировині рослинного і тваринного походження, субстанцій та фітопрепаратів; </w:t>
      </w:r>
    </w:p>
    <w:p w:rsidR="00C13555" w:rsidRPr="008013D8" w:rsidRDefault="0019094C" w:rsidP="00A900EF">
      <w:pPr>
        <w:pStyle w:val="Default"/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sz w:val="28"/>
          <w:szCs w:val="28"/>
        </w:rPr>
        <w:t xml:space="preserve"> закономірностей розповсюдження фармакологічно активних природних сполук, їх біосинтезу, динаміки накопичення в процесі онтогенезу рослин залежно від впливу екологічних факторів та прийомів культивування; </w:t>
      </w:r>
    </w:p>
    <w:p w:rsidR="00C13555" w:rsidRPr="00C17003" w:rsidRDefault="0019094C" w:rsidP="00A90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sz w:val="28"/>
          <w:szCs w:val="28"/>
        </w:rPr>
        <w:t xml:space="preserve"> оптимальних умов заготівлі лікарської рослинної сировини, раціональних прийомів збирання, сушіння, зберігання, сучасного фармакогностичного аналізу сировини, застосування в світовій медичній практиці т</w:t>
      </w:r>
      <w:r w:rsidR="00C17003">
        <w:rPr>
          <w:sz w:val="28"/>
          <w:szCs w:val="28"/>
        </w:rPr>
        <w:t xml:space="preserve">а фармацевтичному виробництві; </w:t>
      </w:r>
    </w:p>
    <w:p w:rsidR="00C13555" w:rsidRPr="008013D8" w:rsidRDefault="0019094C" w:rsidP="00A900EF">
      <w:pPr>
        <w:autoSpaceDE w:val="0"/>
        <w:autoSpaceDN w:val="0"/>
        <w:adjustRightInd w:val="0"/>
        <w:spacing w:after="216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законодавчих документів з екологічного законодавства, ресурсознавства, введення в культуру нових видів лікарських рослин; </w:t>
      </w:r>
    </w:p>
    <w:p w:rsidR="00C13555" w:rsidRPr="008013D8" w:rsidRDefault="0019094C" w:rsidP="00A90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C13555" w:rsidRPr="008013D8">
        <w:rPr>
          <w:rFonts w:ascii="Times New Roman" w:hAnsi="Times New Roman" w:cs="Times New Roman"/>
          <w:color w:val="000000"/>
          <w:sz w:val="28"/>
          <w:szCs w:val="28"/>
        </w:rPr>
        <w:t xml:space="preserve"> сировини тваринного походження як джерела медичних препаратів. </w:t>
      </w:r>
    </w:p>
    <w:p w:rsidR="00C13555" w:rsidRPr="00076A47" w:rsidRDefault="00C13555" w:rsidP="00A900E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C13555" w:rsidRPr="008013D8" w:rsidRDefault="00C13555" w:rsidP="00A900EF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>3. Структура та обсяг курсової роботи</w:t>
      </w:r>
    </w:p>
    <w:p w:rsidR="00A900EF" w:rsidRDefault="00A900EF" w:rsidP="00A900E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C13555" w:rsidRPr="008013D8" w:rsidRDefault="00C13555" w:rsidP="00A900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Курсова робота складається зі вступу, теоретичного та аналітичного (практичного) розділів, висновків, списку використаних літературних джерел та, в разі необхідності, додаткі</w:t>
      </w:r>
      <w:proofErr w:type="gramStart"/>
      <w:r w:rsidRPr="008013D8">
        <w:rPr>
          <w:sz w:val="28"/>
          <w:szCs w:val="28"/>
        </w:rPr>
        <w:t>в</w:t>
      </w:r>
      <w:proofErr w:type="gramEnd"/>
      <w:r w:rsidRPr="008013D8">
        <w:rPr>
          <w:sz w:val="28"/>
          <w:szCs w:val="28"/>
        </w:rPr>
        <w:t xml:space="preserve">. </w:t>
      </w:r>
    </w:p>
    <w:p w:rsidR="00C13555" w:rsidRPr="008013D8" w:rsidRDefault="00C13555" w:rsidP="00A900EF">
      <w:pPr>
        <w:pStyle w:val="Default"/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Зразок оформлення </w:t>
      </w:r>
      <w:r w:rsidRPr="008013D8">
        <w:rPr>
          <w:i/>
          <w:iCs/>
          <w:sz w:val="28"/>
          <w:szCs w:val="28"/>
        </w:rPr>
        <w:t xml:space="preserve">титульного листа </w:t>
      </w:r>
      <w:r w:rsidRPr="008013D8">
        <w:rPr>
          <w:sz w:val="28"/>
          <w:szCs w:val="28"/>
        </w:rPr>
        <w:t xml:space="preserve">наведений у </w:t>
      </w:r>
      <w:r w:rsidRPr="008013D8">
        <w:rPr>
          <w:i/>
          <w:iCs/>
          <w:sz w:val="28"/>
          <w:szCs w:val="28"/>
        </w:rPr>
        <w:t xml:space="preserve">Додатку 1. </w:t>
      </w:r>
    </w:p>
    <w:p w:rsidR="00C13555" w:rsidRPr="008013D8" w:rsidRDefault="00C13555" w:rsidP="00A9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t>Загальний обсяг курсової роботи складає 30-40 сторінок комп’ютерного тексту (шрифт 14, формат А 4, інтервал 1,5, поля: верхн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нижнє, ліве – 2 см, праве – 1 см).</w:t>
      </w:r>
    </w:p>
    <w:p w:rsidR="00C13555" w:rsidRPr="008013D8" w:rsidRDefault="00C13555" w:rsidP="00A900EF">
      <w:pPr>
        <w:pStyle w:val="Default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 xml:space="preserve">ісля титульного листа на другій сторінці друкується </w:t>
      </w:r>
      <w:r w:rsidRPr="008013D8">
        <w:rPr>
          <w:i/>
          <w:iCs/>
          <w:sz w:val="28"/>
          <w:szCs w:val="28"/>
        </w:rPr>
        <w:t xml:space="preserve">Зміст </w:t>
      </w:r>
      <w:r w:rsidRPr="008013D8">
        <w:rPr>
          <w:sz w:val="28"/>
          <w:szCs w:val="28"/>
        </w:rPr>
        <w:t>(план) курсової роботи. Змі</w:t>
      </w:r>
      <w:proofErr w:type="gramStart"/>
      <w:r w:rsidRPr="008013D8">
        <w:rPr>
          <w:sz w:val="28"/>
          <w:szCs w:val="28"/>
        </w:rPr>
        <w:t>ст</w:t>
      </w:r>
      <w:proofErr w:type="gramEnd"/>
      <w:r w:rsidRPr="008013D8">
        <w:rPr>
          <w:sz w:val="28"/>
          <w:szCs w:val="28"/>
        </w:rPr>
        <w:t xml:space="preserve"> містить назви розділів, з яких складається робота та відповідні номери сторінок, з яких починається кожний розділ. Приклади оформлення планів курсових робіт в залежності від тематики наведені у </w:t>
      </w:r>
      <w:r w:rsidRPr="008013D8">
        <w:rPr>
          <w:i/>
          <w:iCs/>
          <w:sz w:val="28"/>
          <w:szCs w:val="28"/>
        </w:rPr>
        <w:t xml:space="preserve">Додатку 2. </w:t>
      </w:r>
    </w:p>
    <w:p w:rsidR="0019094C" w:rsidRDefault="00C13555" w:rsidP="00A900E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013D8">
        <w:rPr>
          <w:rFonts w:ascii="Times New Roman" w:hAnsi="Times New Roman" w:cs="Times New Roman"/>
          <w:i/>
          <w:iCs/>
          <w:sz w:val="28"/>
          <w:szCs w:val="28"/>
        </w:rPr>
        <w:t>Вступ</w:t>
      </w:r>
      <w:proofErr w:type="gramEnd"/>
      <w:r w:rsidRPr="00801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3D8">
        <w:rPr>
          <w:rFonts w:ascii="Times New Roman" w:hAnsi="Times New Roman" w:cs="Times New Roman"/>
          <w:sz w:val="28"/>
          <w:szCs w:val="28"/>
        </w:rPr>
        <w:t>(1-2 сторінки) містить відомості про актуальність обраної теми, мету та завдання роботи.</w:t>
      </w:r>
    </w:p>
    <w:p w:rsidR="0019094C" w:rsidRPr="0019094C" w:rsidRDefault="00C13555" w:rsidP="00A900E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i/>
          <w:iCs/>
          <w:sz w:val="28"/>
          <w:szCs w:val="28"/>
        </w:rPr>
        <w:t xml:space="preserve">Основна частина </w:t>
      </w:r>
      <w:r w:rsidRPr="008013D8">
        <w:rPr>
          <w:rFonts w:ascii="Times New Roman" w:hAnsi="Times New Roman" w:cs="Times New Roman"/>
          <w:sz w:val="28"/>
          <w:szCs w:val="28"/>
        </w:rPr>
        <w:t>(теоретичний розділ) відображає висвітлення обраної теми у фундаментальних літературних джерелах та спеці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алізованих наукових пер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іодичних виданнях за планом. Увагу слід приділити аналізу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ізних точок зору на досліджувану проблему і сформулювати особисту позицію у висновках з цього розділу. Загальний обсяг розділу складає 20-25 сторінок. </w:t>
      </w:r>
    </w:p>
    <w:p w:rsidR="0019094C" w:rsidRDefault="00C13555" w:rsidP="00A900EF">
      <w:pPr>
        <w:pStyle w:val="Default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val="uk-UA"/>
        </w:rPr>
      </w:pPr>
      <w:r w:rsidRPr="008013D8">
        <w:rPr>
          <w:i/>
          <w:iCs/>
          <w:sz w:val="28"/>
          <w:szCs w:val="28"/>
        </w:rPr>
        <w:t xml:space="preserve">Практичний розділ </w:t>
      </w:r>
      <w:r w:rsidRPr="008013D8">
        <w:rPr>
          <w:sz w:val="28"/>
          <w:szCs w:val="28"/>
        </w:rPr>
        <w:t xml:space="preserve">виконують студенти за індивідуальним планом. Розділ відображає результати власних експериментальних </w:t>
      </w:r>
      <w:proofErr w:type="gramStart"/>
      <w:r w:rsidRPr="008013D8">
        <w:rPr>
          <w:sz w:val="28"/>
          <w:szCs w:val="28"/>
        </w:rPr>
        <w:t>досл</w:t>
      </w:r>
      <w:proofErr w:type="gramEnd"/>
      <w:r w:rsidRPr="008013D8">
        <w:rPr>
          <w:sz w:val="28"/>
          <w:szCs w:val="28"/>
        </w:rPr>
        <w:t>іджень. Його обсяг складає 5-10 сторінок.</w:t>
      </w:r>
    </w:p>
    <w:p w:rsidR="00C13555" w:rsidRPr="0019094C" w:rsidRDefault="00C13555" w:rsidP="00A900EF">
      <w:pPr>
        <w:pStyle w:val="Default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8013D8">
        <w:rPr>
          <w:i/>
          <w:iCs/>
          <w:sz w:val="28"/>
          <w:szCs w:val="28"/>
        </w:rPr>
        <w:lastRenderedPageBreak/>
        <w:t xml:space="preserve">Висновки </w:t>
      </w:r>
      <w:r w:rsidRPr="008013D8">
        <w:rPr>
          <w:sz w:val="28"/>
          <w:szCs w:val="28"/>
        </w:rPr>
        <w:t xml:space="preserve">– це основні самостійно обґрунтовані результати теоретичної роботи, оцінка ступеня </w:t>
      </w:r>
      <w:proofErr w:type="gramStart"/>
      <w:r w:rsidRPr="008013D8">
        <w:rPr>
          <w:sz w:val="28"/>
          <w:szCs w:val="28"/>
        </w:rPr>
        <w:t>досл</w:t>
      </w:r>
      <w:proofErr w:type="gramEnd"/>
      <w:r w:rsidRPr="008013D8">
        <w:rPr>
          <w:sz w:val="28"/>
          <w:szCs w:val="28"/>
        </w:rPr>
        <w:t>ідження теми у знайдених та творчо оброблених літературних джерелах та рекомендації подальшого вивчення теми.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</w:p>
    <w:p w:rsidR="00C13555" w:rsidRPr="008013D8" w:rsidRDefault="00C13555" w:rsidP="00A900EF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 xml:space="preserve">4. </w:t>
      </w:r>
      <w:r w:rsidRPr="008013D8">
        <w:rPr>
          <w:b/>
          <w:bCs/>
          <w:sz w:val="28"/>
          <w:szCs w:val="28"/>
        </w:rPr>
        <w:t>Оформлення курсової роботи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Курсова робота включає наступні структурні елементи: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1. Титульний лист </w:t>
      </w:r>
      <w:r w:rsidRPr="008013D8">
        <w:rPr>
          <w:i/>
          <w:iCs/>
          <w:sz w:val="28"/>
          <w:szCs w:val="28"/>
        </w:rPr>
        <w:t xml:space="preserve">(Додаток 1) </w:t>
      </w:r>
    </w:p>
    <w:p w:rsidR="00C13555" w:rsidRPr="0019094C" w:rsidRDefault="00C13555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>2</w:t>
      </w:r>
      <w:r w:rsidR="0019094C">
        <w:rPr>
          <w:sz w:val="28"/>
          <w:szCs w:val="28"/>
        </w:rPr>
        <w:t>. Змі</w:t>
      </w:r>
      <w:proofErr w:type="gramStart"/>
      <w:r w:rsidR="0019094C">
        <w:rPr>
          <w:sz w:val="28"/>
          <w:szCs w:val="28"/>
        </w:rPr>
        <w:t>ст</w:t>
      </w:r>
      <w:proofErr w:type="gramEnd"/>
      <w:r w:rsidR="0019094C">
        <w:rPr>
          <w:sz w:val="28"/>
          <w:szCs w:val="28"/>
        </w:rPr>
        <w:t xml:space="preserve"> (план курсової роботи)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3. </w:t>
      </w:r>
      <w:proofErr w:type="gramStart"/>
      <w:r w:rsidRPr="008013D8">
        <w:rPr>
          <w:sz w:val="28"/>
          <w:szCs w:val="28"/>
        </w:rPr>
        <w:t>Вступ</w:t>
      </w:r>
      <w:proofErr w:type="gramEnd"/>
      <w:r w:rsidRPr="008013D8">
        <w:rPr>
          <w:sz w:val="28"/>
          <w:szCs w:val="28"/>
        </w:rPr>
        <w:t xml:space="preserve"> (актуальність, мета та завдання курсової роботи)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4. Основна частина (огляд літературних даних за планом)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5. Практичний розділ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6. Висновки та пропозиції щодо подальших розробок з теми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7. Список першоджерел, які використав студент </w:t>
      </w:r>
    </w:p>
    <w:p w:rsidR="00C13555" w:rsidRPr="008013D8" w:rsidRDefault="00C13555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8. Додатки </w:t>
      </w:r>
    </w:p>
    <w:p w:rsidR="00C13555" w:rsidRPr="008013D8" w:rsidRDefault="00C13555" w:rsidP="00A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t>Нумерація сторінок починається з другої сторінки, на якій наведено змі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курсової роботи і вказано сторінки розділів і підрозділів.</w:t>
      </w:r>
    </w:p>
    <w:p w:rsidR="00C13555" w:rsidRPr="008013D8" w:rsidRDefault="00C13555" w:rsidP="00A900EF">
      <w:pPr>
        <w:pStyle w:val="Default"/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Схеми, рисунки і графіки розташовуються по тексту відповідно змісту і позначаються як рисунок та нумеруються в межах розділу арабськими цифрами (Додаток 3). </w:t>
      </w:r>
    </w:p>
    <w:p w:rsidR="00C13555" w:rsidRPr="008013D8" w:rsidRDefault="00C13555" w:rsidP="00A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t xml:space="preserve">Назви таблиць з великої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ітери розміщують над таблицею, перед назвою іде слово Таблиця (правий кут) з нумерацією.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Таблиці нумерують за порядком в межах розділу арабськими цифрами (наприклад, Таблиця 1.1 (перша таблиця першого розділу) (Додаток 4).</w:t>
      </w:r>
      <w:proofErr w:type="gramEnd"/>
    </w:p>
    <w:p w:rsidR="00C13555" w:rsidRPr="008013D8" w:rsidRDefault="00C13555" w:rsidP="00A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94C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gramStart"/>
      <w:r w:rsidRPr="0019094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9094C">
        <w:rPr>
          <w:rFonts w:ascii="Times New Roman" w:hAnsi="Times New Roman" w:cs="Times New Roman"/>
          <w:i/>
          <w:sz w:val="28"/>
          <w:szCs w:val="28"/>
        </w:rPr>
        <w:t>ітератури</w:t>
      </w:r>
      <w:r w:rsidRPr="008013D8">
        <w:rPr>
          <w:rFonts w:ascii="Times New Roman" w:hAnsi="Times New Roman" w:cs="Times New Roman"/>
          <w:sz w:val="28"/>
          <w:szCs w:val="28"/>
        </w:rPr>
        <w:t xml:space="preserve"> повинен включати ті першоджерела, які автор використав при написанні курсової роботи (глибина наукового пошуку 5 – 10 останніх років). Виключенням можуть бути фундаментальні видання. На кожне джерело літератури повинно бути зроблене посилання в тексті (цифрами у квадратних дужках). Посилання на літературу в тексті повинно позначатися цифрою, яка відповідає порядковому номеру джерела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списку </w:t>
      </w:r>
      <w:r w:rsidRPr="008013D8">
        <w:rPr>
          <w:rFonts w:ascii="Times New Roman" w:hAnsi="Times New Roman" w:cs="Times New Roman"/>
          <w:sz w:val="28"/>
          <w:szCs w:val="28"/>
        </w:rPr>
        <w:lastRenderedPageBreak/>
        <w:t>літератури, наведеному в кінці курсової роботи. Нумерація літературних джерел у списку наводиться за алфавітом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оземні літературні джерела (латиницею) надаються окремо за алфавітом в кінці списку. Приклад оформлення літературних джерел надається у </w:t>
      </w:r>
      <w:r w:rsidRPr="0019094C">
        <w:rPr>
          <w:rFonts w:ascii="Times New Roman" w:hAnsi="Times New Roman" w:cs="Times New Roman"/>
          <w:i/>
          <w:sz w:val="28"/>
          <w:szCs w:val="28"/>
        </w:rPr>
        <w:t>Додатку 5.</w:t>
      </w:r>
    </w:p>
    <w:p w:rsidR="00F90ED2" w:rsidRPr="008013D8" w:rsidRDefault="00F90ED2" w:rsidP="00A900EF">
      <w:pPr>
        <w:pStyle w:val="Default"/>
        <w:spacing w:line="360" w:lineRule="auto"/>
        <w:rPr>
          <w:sz w:val="28"/>
          <w:szCs w:val="28"/>
        </w:rPr>
      </w:pPr>
    </w:p>
    <w:p w:rsidR="00F90ED2" w:rsidRPr="008013D8" w:rsidRDefault="00F90ED2" w:rsidP="00A900EF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>5. Захист курсової роботи</w:t>
      </w:r>
    </w:p>
    <w:p w:rsidR="00F90ED2" w:rsidRPr="006A30FA" w:rsidRDefault="00F90ED2" w:rsidP="00A900EF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Захист – це особлива </w:t>
      </w:r>
      <w:proofErr w:type="gramStart"/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proofErr w:type="gramEnd"/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перевірки самостійності виконання роботи, одержаних знань та вмінь пошуку наукової літератури. Студент захищає висновки роботи у вигляді усної доповіді.</w:t>
      </w:r>
      <w:r w:rsidR="006A30FA" w:rsidRPr="006A30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30FA" w:rsidRPr="006A3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 курсових робіт проводиться згідно з встановленим графіком. </w:t>
      </w:r>
      <w:r w:rsidR="006A30FA" w:rsidRPr="006A30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 захисту допускаються студенти, які представили</w:t>
      </w:r>
      <w:r w:rsidR="006A30FA" w:rsidRPr="006A30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 курсові роботи та </w:t>
      </w:r>
      <w:r w:rsidR="006A30FA" w:rsidRPr="006A30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перелік</w:t>
      </w:r>
      <w:r w:rsidR="006A30FA" w:rsidRPr="006A30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використаної літератури не </w:t>
      </w:r>
      <w:proofErr w:type="gramStart"/>
      <w:r w:rsidR="006A30FA" w:rsidRPr="006A30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="006A30FA" w:rsidRPr="006A30F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ізніше ніж за 6 днів до захисту і мають рецензію керівника.</w:t>
      </w:r>
      <w:r w:rsidR="006A30FA" w:rsidRPr="006A3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="006A30FA" w:rsidRPr="006A3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6A30FA" w:rsidRPr="006A3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 час захисту студент в короткій доповіді (10 хв) за темою роботи висвітлює мету роботи, виконані дослідження і проводить аналіз одержаних результатів. Виступ ілюструється виготовленими таблицями, схемами, зразками сировини, гербарію, мікропрепаратами та ін. Студент, який не виконав курсову роботу, має академічну заборгованість по предмету.</w:t>
      </w:r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Доповідь супроводжується мультимедійною</w:t>
      </w:r>
      <w:r w:rsidRPr="006A30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презентацією, виконаною в редакторі PowerPoint та повинна </w:t>
      </w:r>
      <w:proofErr w:type="gramStart"/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6A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істити основні відомості що до обраної тематики та висновки. </w:t>
      </w:r>
    </w:p>
    <w:p w:rsidR="00F90ED2" w:rsidRPr="008013D8" w:rsidRDefault="00F90ED2" w:rsidP="00A900EF">
      <w:pPr>
        <w:pStyle w:val="Default"/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Захист курсової роботи дає студенту можливість обґрунтовувати завдання, які вирішувалися та глибоко осмислити виконану роботу, скласти текст доповіді, аргументовано висловити думки, вміти доповідати перед аудиторію та вести дискусію за </w:t>
      </w:r>
      <w:proofErr w:type="gramStart"/>
      <w:r w:rsidRPr="008013D8">
        <w:rPr>
          <w:sz w:val="28"/>
          <w:szCs w:val="28"/>
        </w:rPr>
        <w:t>досл</w:t>
      </w:r>
      <w:proofErr w:type="gramEnd"/>
      <w:r w:rsidRPr="008013D8">
        <w:rPr>
          <w:sz w:val="28"/>
          <w:szCs w:val="28"/>
        </w:rPr>
        <w:t xml:space="preserve">іджуваною темою. </w:t>
      </w:r>
    </w:p>
    <w:p w:rsidR="00C13555" w:rsidRPr="008013D8" w:rsidRDefault="00F90ED2" w:rsidP="00A9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</w:rPr>
        <w:t>Захист курсової роботи проводиться в присутності групи студенті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викладачів кафедри і оцінюється за 100 бальною системою.</w:t>
      </w:r>
    </w:p>
    <w:p w:rsidR="00FD4E19" w:rsidRDefault="00FD4E19" w:rsidP="00A900EF">
      <w:pPr>
        <w:pStyle w:val="Default"/>
        <w:spacing w:line="360" w:lineRule="auto"/>
        <w:rPr>
          <w:sz w:val="28"/>
          <w:szCs w:val="28"/>
          <w:lang w:val="uk-UA"/>
        </w:rPr>
      </w:pPr>
    </w:p>
    <w:p w:rsidR="0059182B" w:rsidRDefault="0059182B" w:rsidP="00A900EF">
      <w:pPr>
        <w:pStyle w:val="Default"/>
        <w:spacing w:line="360" w:lineRule="auto"/>
        <w:rPr>
          <w:sz w:val="28"/>
          <w:szCs w:val="28"/>
          <w:lang w:val="uk-UA"/>
        </w:rPr>
      </w:pPr>
    </w:p>
    <w:p w:rsidR="0059182B" w:rsidRDefault="0059182B" w:rsidP="00A900EF">
      <w:pPr>
        <w:pStyle w:val="Default"/>
        <w:spacing w:line="360" w:lineRule="auto"/>
        <w:rPr>
          <w:sz w:val="28"/>
          <w:szCs w:val="28"/>
          <w:lang w:val="uk-UA"/>
        </w:rPr>
      </w:pPr>
    </w:p>
    <w:p w:rsidR="0059182B" w:rsidRPr="0059182B" w:rsidRDefault="0059182B" w:rsidP="00A900EF">
      <w:pPr>
        <w:pStyle w:val="Default"/>
        <w:spacing w:line="360" w:lineRule="auto"/>
        <w:rPr>
          <w:sz w:val="28"/>
          <w:szCs w:val="28"/>
          <w:lang w:val="uk-UA"/>
        </w:rPr>
      </w:pPr>
    </w:p>
    <w:p w:rsidR="00FD4E19" w:rsidRPr="00C17003" w:rsidRDefault="00FD4E19" w:rsidP="00A900EF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8013D8">
        <w:rPr>
          <w:b/>
          <w:bCs/>
          <w:i/>
          <w:iCs/>
          <w:sz w:val="28"/>
          <w:szCs w:val="28"/>
        </w:rPr>
        <w:lastRenderedPageBreak/>
        <w:t>6. Критерії оцінювання курсової роботи</w:t>
      </w:r>
      <w:r w:rsidRPr="008013D8">
        <w:rPr>
          <w:color w:val="auto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FD4E19" w:rsidRPr="008013D8" w:rsidTr="00A47597">
        <w:trPr>
          <w:trHeight w:val="288"/>
        </w:trPr>
        <w:tc>
          <w:tcPr>
            <w:tcW w:w="7196" w:type="dxa"/>
          </w:tcPr>
          <w:p w:rsidR="00FD4E19" w:rsidRPr="00A47597" w:rsidRDefault="00A47597" w:rsidP="00A900EF">
            <w:pPr>
              <w:pStyle w:val="Default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47597">
              <w:rPr>
                <w:b/>
                <w:bCs/>
                <w:i/>
                <w:sz w:val="28"/>
                <w:szCs w:val="28"/>
              </w:rPr>
              <w:t>Критерії</w:t>
            </w:r>
          </w:p>
        </w:tc>
        <w:tc>
          <w:tcPr>
            <w:tcW w:w="2268" w:type="dxa"/>
          </w:tcPr>
          <w:p w:rsidR="00FD4E19" w:rsidRPr="00A47597" w:rsidRDefault="00A47597" w:rsidP="00A900EF">
            <w:pPr>
              <w:pStyle w:val="Default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47597">
              <w:rPr>
                <w:b/>
                <w:bCs/>
                <w:i/>
                <w:sz w:val="28"/>
                <w:szCs w:val="28"/>
              </w:rPr>
              <w:t>Максимальні бали</w:t>
            </w:r>
          </w:p>
        </w:tc>
      </w:tr>
      <w:tr w:rsidR="00A47597" w:rsidRPr="008013D8" w:rsidTr="00A47597">
        <w:trPr>
          <w:trHeight w:val="288"/>
        </w:trPr>
        <w:tc>
          <w:tcPr>
            <w:tcW w:w="7196" w:type="dxa"/>
          </w:tcPr>
          <w:p w:rsidR="00A47597" w:rsidRPr="008013D8" w:rsidRDefault="00A47597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Правильне і повне виконання завдання, систематизоване викладення </w:t>
            </w:r>
            <w:proofErr w:type="gramStart"/>
            <w:r w:rsidRPr="008013D8">
              <w:rPr>
                <w:sz w:val="28"/>
                <w:szCs w:val="28"/>
              </w:rPr>
              <w:t>матер</w:t>
            </w:r>
            <w:proofErr w:type="gramEnd"/>
            <w:r w:rsidRPr="008013D8">
              <w:rPr>
                <w:sz w:val="28"/>
                <w:szCs w:val="28"/>
              </w:rPr>
              <w:t xml:space="preserve">іалу з теми курсової роботи за планом </w:t>
            </w:r>
          </w:p>
        </w:tc>
        <w:tc>
          <w:tcPr>
            <w:tcW w:w="2268" w:type="dxa"/>
          </w:tcPr>
          <w:p w:rsidR="00A47597" w:rsidRPr="008013D8" w:rsidRDefault="00A47597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50</w:t>
            </w:r>
          </w:p>
        </w:tc>
      </w:tr>
      <w:tr w:rsidR="00FD4E19" w:rsidRPr="008013D8" w:rsidTr="00A47597">
        <w:trPr>
          <w:trHeight w:val="288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Вміння грамотно інтерпретувати одержану інформацію та результати пошуку на </w:t>
            </w:r>
            <w:proofErr w:type="gramStart"/>
            <w:r w:rsidRPr="008013D8">
              <w:rPr>
                <w:sz w:val="28"/>
                <w:szCs w:val="28"/>
              </w:rPr>
              <w:t>р</w:t>
            </w:r>
            <w:proofErr w:type="gramEnd"/>
            <w:r w:rsidRPr="008013D8">
              <w:rPr>
                <w:sz w:val="28"/>
                <w:szCs w:val="28"/>
              </w:rPr>
              <w:t xml:space="preserve">івні творчого виконання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10</w:t>
            </w:r>
          </w:p>
        </w:tc>
      </w:tr>
      <w:tr w:rsidR="00FD4E19" w:rsidRPr="008013D8" w:rsidTr="00A47597">
        <w:trPr>
          <w:trHeight w:val="450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Використання сучасних літературних джерел та глибина наукового пошуку; обсяг літературних джерел, правильне та структуроване оформлення списку літератури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10</w:t>
            </w:r>
          </w:p>
        </w:tc>
      </w:tr>
      <w:tr w:rsidR="00FD4E19" w:rsidRPr="008013D8" w:rsidTr="00A47597">
        <w:trPr>
          <w:trHeight w:val="127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Використання іноземної наукової літератури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5</w:t>
            </w:r>
          </w:p>
        </w:tc>
      </w:tr>
      <w:tr w:rsidR="00FD4E19" w:rsidRPr="008013D8" w:rsidTr="00A47597">
        <w:trPr>
          <w:trHeight w:val="127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Правильне оформлення курсової роботи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5</w:t>
            </w:r>
          </w:p>
        </w:tc>
      </w:tr>
      <w:tr w:rsidR="00FD4E19" w:rsidRPr="008013D8" w:rsidTr="00A47597">
        <w:trPr>
          <w:trHeight w:val="127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Грамотна, </w:t>
            </w:r>
            <w:proofErr w:type="gramStart"/>
            <w:r w:rsidRPr="008013D8">
              <w:rPr>
                <w:sz w:val="28"/>
                <w:szCs w:val="28"/>
              </w:rPr>
              <w:t>ч</w:t>
            </w:r>
            <w:proofErr w:type="gramEnd"/>
            <w:r w:rsidRPr="008013D8">
              <w:rPr>
                <w:sz w:val="28"/>
                <w:szCs w:val="28"/>
              </w:rPr>
              <w:t xml:space="preserve">ітка доповідь матеріалу курсової роботи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5</w:t>
            </w:r>
          </w:p>
        </w:tc>
      </w:tr>
      <w:tr w:rsidR="00FD4E19" w:rsidRPr="008013D8" w:rsidTr="00A47597">
        <w:trPr>
          <w:trHeight w:val="288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Правильна відповідь на запитання </w:t>
            </w:r>
            <w:proofErr w:type="gramStart"/>
            <w:r w:rsidRPr="008013D8">
              <w:rPr>
                <w:sz w:val="28"/>
                <w:szCs w:val="28"/>
              </w:rPr>
              <w:t>п</w:t>
            </w:r>
            <w:proofErr w:type="gramEnd"/>
            <w:r w:rsidRPr="008013D8">
              <w:rPr>
                <w:sz w:val="28"/>
                <w:szCs w:val="28"/>
              </w:rPr>
              <w:t xml:space="preserve">ід час захисту курсової роботи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5</w:t>
            </w:r>
          </w:p>
        </w:tc>
      </w:tr>
      <w:tr w:rsidR="00FD4E19" w:rsidRPr="008013D8" w:rsidTr="00A47597">
        <w:trPr>
          <w:trHeight w:val="288"/>
        </w:trPr>
        <w:tc>
          <w:tcPr>
            <w:tcW w:w="7196" w:type="dxa"/>
          </w:tcPr>
          <w:p w:rsidR="00FD4E19" w:rsidRPr="008013D8" w:rsidRDefault="00FD4E1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Подання курсової роботи для перевірки викладачем не </w:t>
            </w:r>
            <w:proofErr w:type="gramStart"/>
            <w:r w:rsidRPr="008013D8">
              <w:rPr>
                <w:sz w:val="28"/>
                <w:szCs w:val="28"/>
              </w:rPr>
              <w:t>п</w:t>
            </w:r>
            <w:proofErr w:type="gramEnd"/>
            <w:r w:rsidRPr="008013D8">
              <w:rPr>
                <w:sz w:val="28"/>
                <w:szCs w:val="28"/>
              </w:rPr>
              <w:t xml:space="preserve">ізніше вказаного терміну </w:t>
            </w:r>
          </w:p>
        </w:tc>
        <w:tc>
          <w:tcPr>
            <w:tcW w:w="2268" w:type="dxa"/>
          </w:tcPr>
          <w:p w:rsidR="00FD4E19" w:rsidRPr="008013D8" w:rsidRDefault="00FD4E19" w:rsidP="00A900E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10</w:t>
            </w:r>
          </w:p>
        </w:tc>
      </w:tr>
    </w:tbl>
    <w:p w:rsidR="00FD4E19" w:rsidRPr="008013D8" w:rsidRDefault="00FD4E19" w:rsidP="00A900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4E19" w:rsidRPr="008013D8" w:rsidRDefault="00FD4E19" w:rsidP="00A900EF">
      <w:pPr>
        <w:pStyle w:val="Default"/>
        <w:spacing w:line="360" w:lineRule="auto"/>
        <w:ind w:left="7080" w:firstLine="708"/>
        <w:rPr>
          <w:sz w:val="28"/>
          <w:szCs w:val="28"/>
        </w:rPr>
      </w:pPr>
      <w:r w:rsidRPr="008013D8">
        <w:rPr>
          <w:sz w:val="28"/>
          <w:szCs w:val="28"/>
        </w:rPr>
        <w:t xml:space="preserve">Таблиця 2 </w:t>
      </w:r>
    </w:p>
    <w:p w:rsidR="002F15FD" w:rsidRPr="002F15FD" w:rsidRDefault="002F15FD" w:rsidP="00A900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5FD">
        <w:rPr>
          <w:rFonts w:ascii="Times New Roman" w:hAnsi="Times New Roman" w:cs="Times New Roman"/>
          <w:b/>
          <w:bCs/>
          <w:sz w:val="28"/>
          <w:szCs w:val="28"/>
        </w:rPr>
        <w:t xml:space="preserve">Шкала оцінювання: національна та </w:t>
      </w:r>
      <w:r w:rsidRPr="002F15FD">
        <w:rPr>
          <w:rFonts w:ascii="Times New Roman" w:hAnsi="Times New Roman" w:cs="Times New Roman"/>
          <w:b/>
          <w:spacing w:val="-5"/>
          <w:sz w:val="28"/>
          <w:szCs w:val="28"/>
        </w:rPr>
        <w:t>ЕСТ</w:t>
      </w:r>
      <w:proofErr w:type="gramStart"/>
      <w:r w:rsidRPr="002F15FD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S</w:t>
      </w:r>
      <w:proofErr w:type="gramEnd"/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985"/>
        <w:gridCol w:w="2410"/>
      </w:tblGrid>
      <w:tr w:rsidR="002F15FD" w:rsidRPr="002F15FD" w:rsidTr="0059182B">
        <w:trPr>
          <w:trHeight w:hRule="exact" w:val="860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15F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</w:t>
            </w:r>
            <w:proofErr w:type="gramEnd"/>
            <w:r w:rsidRPr="002F15F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ідсумковий </w:t>
            </w:r>
            <w:r w:rsidRPr="002F15F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рейтинговий бал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15F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</w:t>
            </w:r>
            <w:proofErr w:type="gramEnd"/>
            <w:r w:rsidRPr="002F15F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ідсумкова оцінка </w:t>
            </w:r>
            <w:r w:rsidRPr="002F15F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за шкалою </w:t>
            </w:r>
            <w:r w:rsidRPr="002F15F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ЕСТ</w:t>
            </w:r>
            <w:r w:rsidRPr="002F15F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>S</w:t>
            </w:r>
          </w:p>
        </w:tc>
        <w:tc>
          <w:tcPr>
            <w:tcW w:w="1985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Традиційна </w:t>
            </w:r>
            <w:r w:rsidRPr="002F15F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екзаменаційна </w:t>
            </w:r>
            <w:r w:rsidRPr="002F15F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оцінка</w:t>
            </w:r>
          </w:p>
        </w:tc>
        <w:tc>
          <w:tcPr>
            <w:tcW w:w="2410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Традиційна </w:t>
            </w:r>
            <w:r w:rsidRPr="002F15F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залікова </w:t>
            </w:r>
            <w:r w:rsidRPr="002F15F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оцінка</w:t>
            </w:r>
          </w:p>
        </w:tc>
      </w:tr>
      <w:tr w:rsidR="002F15FD" w:rsidRPr="002F15FD" w:rsidTr="002F15FD">
        <w:trPr>
          <w:trHeight w:hRule="exact" w:val="331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91-100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А — відмінно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відмінно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зараховано</w:t>
            </w:r>
          </w:p>
        </w:tc>
      </w:tr>
      <w:tr w:rsidR="002F15FD" w:rsidRPr="002F15FD" w:rsidTr="002F15FD">
        <w:trPr>
          <w:trHeight w:hRule="exact" w:val="407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84-90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В - дуже добре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5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410" w:type="dxa"/>
            <w:vMerge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FD" w:rsidRPr="002F15FD" w:rsidTr="002F15FD">
        <w:trPr>
          <w:trHeight w:hRule="exact" w:val="285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76-83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15FD">
              <w:rPr>
                <w:rFonts w:ascii="Times New Roman" w:hAnsi="Times New Roman" w:cs="Times New Roman"/>
                <w:sz w:val="28"/>
                <w:szCs w:val="28"/>
              </w:rPr>
              <w:t xml:space="preserve"> - добре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FD" w:rsidRPr="002F15FD" w:rsidTr="002F15FD">
        <w:trPr>
          <w:trHeight w:hRule="exact" w:val="355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66-75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</w:t>
            </w:r>
            <w:r w:rsidRPr="002F1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- задовільно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задовільно</w:t>
            </w:r>
          </w:p>
        </w:tc>
        <w:tc>
          <w:tcPr>
            <w:tcW w:w="2410" w:type="dxa"/>
            <w:vMerge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FD" w:rsidRPr="002F15FD" w:rsidTr="0019094C">
        <w:trPr>
          <w:trHeight w:hRule="exact" w:val="1031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61-65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 xml:space="preserve">Е - достатньо </w:t>
            </w:r>
            <w:r w:rsidRPr="002F15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(задовольняє </w:t>
            </w:r>
            <w:r w:rsidRPr="002F15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мінімальні критерії)</w:t>
            </w:r>
          </w:p>
        </w:tc>
        <w:tc>
          <w:tcPr>
            <w:tcW w:w="1985" w:type="dxa"/>
            <w:vMerge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FD" w:rsidRPr="002F15FD" w:rsidTr="002F15FD">
        <w:trPr>
          <w:trHeight w:hRule="exact" w:val="429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>Х - незадовільно</w:t>
            </w:r>
          </w:p>
        </w:tc>
        <w:tc>
          <w:tcPr>
            <w:tcW w:w="1985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незадовільно</w:t>
            </w:r>
          </w:p>
        </w:tc>
        <w:tc>
          <w:tcPr>
            <w:tcW w:w="2410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 зараховано</w:t>
            </w:r>
          </w:p>
        </w:tc>
      </w:tr>
      <w:tr w:rsidR="002F15FD" w:rsidRPr="002F15FD" w:rsidTr="00076A47">
        <w:trPr>
          <w:trHeight w:hRule="exact" w:val="1002"/>
        </w:trPr>
        <w:tc>
          <w:tcPr>
            <w:tcW w:w="2552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0-20</w:t>
            </w:r>
          </w:p>
        </w:tc>
        <w:tc>
          <w:tcPr>
            <w:tcW w:w="2551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F15FD">
              <w:rPr>
                <w:rFonts w:ascii="Times New Roman" w:hAnsi="Times New Roman" w:cs="Times New Roman"/>
                <w:sz w:val="28"/>
                <w:szCs w:val="28"/>
              </w:rPr>
              <w:t xml:space="preserve"> - незадовільно </w:t>
            </w:r>
            <w:r w:rsidRPr="002F15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(потрібна додаткова </w:t>
            </w:r>
            <w:r w:rsidRPr="002F15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робота)</w:t>
            </w:r>
          </w:p>
        </w:tc>
        <w:tc>
          <w:tcPr>
            <w:tcW w:w="1985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 допущено</w:t>
            </w:r>
          </w:p>
        </w:tc>
        <w:tc>
          <w:tcPr>
            <w:tcW w:w="2410" w:type="dxa"/>
            <w:shd w:val="clear" w:color="auto" w:fill="FFFFFF"/>
          </w:tcPr>
          <w:p w:rsidR="002F15FD" w:rsidRPr="002F15FD" w:rsidRDefault="002F15FD" w:rsidP="00A900EF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 допущено</w:t>
            </w:r>
          </w:p>
        </w:tc>
      </w:tr>
    </w:tbl>
    <w:p w:rsidR="002432C7" w:rsidRPr="00076A47" w:rsidRDefault="002432C7" w:rsidP="00A900EF">
      <w:pPr>
        <w:pStyle w:val="Default"/>
        <w:spacing w:line="360" w:lineRule="auto"/>
        <w:rPr>
          <w:sz w:val="28"/>
          <w:szCs w:val="28"/>
          <w:lang w:val="uk-UA"/>
        </w:rPr>
      </w:pPr>
    </w:p>
    <w:p w:rsidR="002432C7" w:rsidRPr="00574DE0" w:rsidRDefault="002432C7" w:rsidP="00A900EF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574DE0">
        <w:rPr>
          <w:b/>
          <w:bCs/>
          <w:i/>
          <w:iCs/>
          <w:sz w:val="28"/>
          <w:szCs w:val="28"/>
          <w:lang w:val="uk-UA"/>
        </w:rPr>
        <w:t>7. Пошук наукової літератури</w:t>
      </w:r>
    </w:p>
    <w:p w:rsidR="002432C7" w:rsidRPr="008013D8" w:rsidRDefault="002432C7" w:rsidP="00A900EF">
      <w:pPr>
        <w:pStyle w:val="Default"/>
        <w:spacing w:line="360" w:lineRule="auto"/>
        <w:jc w:val="both"/>
        <w:rPr>
          <w:sz w:val="28"/>
          <w:szCs w:val="28"/>
        </w:rPr>
      </w:pPr>
      <w:r w:rsidRPr="00574DE0">
        <w:rPr>
          <w:b/>
          <w:bCs/>
          <w:i/>
          <w:iCs/>
          <w:sz w:val="28"/>
          <w:szCs w:val="28"/>
          <w:lang w:val="uk-UA"/>
        </w:rPr>
        <w:t xml:space="preserve">Пошук інформації, </w:t>
      </w:r>
      <w:r w:rsidRPr="00574DE0">
        <w:rPr>
          <w:sz w:val="28"/>
          <w:szCs w:val="28"/>
          <w:lang w:val="uk-UA"/>
        </w:rPr>
        <w:t xml:space="preserve">як вид самостійної роботи студента, починається з опрацювання </w:t>
      </w:r>
      <w:r w:rsidRPr="00574DE0">
        <w:rPr>
          <w:i/>
          <w:iCs/>
          <w:sz w:val="28"/>
          <w:szCs w:val="28"/>
          <w:lang w:val="uk-UA"/>
        </w:rPr>
        <w:t xml:space="preserve">системи каталогів </w:t>
      </w:r>
      <w:r w:rsidR="00574DE0">
        <w:rPr>
          <w:sz w:val="28"/>
          <w:szCs w:val="28"/>
          <w:lang w:val="uk-UA"/>
        </w:rPr>
        <w:t>бібліотеки</w:t>
      </w:r>
      <w:r w:rsidRPr="00574DE0">
        <w:rPr>
          <w:sz w:val="28"/>
          <w:szCs w:val="28"/>
          <w:lang w:val="uk-UA"/>
        </w:rPr>
        <w:t xml:space="preserve">. </w:t>
      </w:r>
      <w:r w:rsidRPr="008013D8">
        <w:rPr>
          <w:sz w:val="28"/>
          <w:szCs w:val="28"/>
        </w:rPr>
        <w:t>Ця система включа</w:t>
      </w:r>
      <w:proofErr w:type="gramStart"/>
      <w:r w:rsidRPr="008013D8">
        <w:rPr>
          <w:sz w:val="28"/>
          <w:szCs w:val="28"/>
        </w:rPr>
        <w:t>є:</w:t>
      </w:r>
      <w:proofErr w:type="gramEnd"/>
      <w:r w:rsidRPr="008013D8">
        <w:rPr>
          <w:sz w:val="28"/>
          <w:szCs w:val="28"/>
        </w:rPr>
        <w:t xml:space="preserve"> традиційні карткові каталоги (алфавітний, систематичний та алфавітно-предметний покажчик до них ) та електронний каталог. </w:t>
      </w:r>
    </w:p>
    <w:p w:rsidR="002432C7" w:rsidRPr="008013D8" w:rsidRDefault="002432C7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Пошук літератури краще вести за планом курсової роботи, визначивши коло питань для </w:t>
      </w:r>
      <w:proofErr w:type="gramStart"/>
      <w:r w:rsidRPr="008013D8">
        <w:rPr>
          <w:sz w:val="28"/>
          <w:szCs w:val="28"/>
        </w:rPr>
        <w:t>досл</w:t>
      </w:r>
      <w:proofErr w:type="gramEnd"/>
      <w:r w:rsidRPr="008013D8">
        <w:rPr>
          <w:sz w:val="28"/>
          <w:szCs w:val="28"/>
        </w:rPr>
        <w:t xml:space="preserve">ідження та перелік ключових слів. </w:t>
      </w:r>
    </w:p>
    <w:p w:rsidR="002432C7" w:rsidRPr="008013D8" w:rsidRDefault="002432C7" w:rsidP="00A900EF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Пошук літератури не повинен обмежуватися тільки перегляданням каталогів, картотек і бібліографічних </w:t>
      </w:r>
      <w:proofErr w:type="gramStart"/>
      <w:r w:rsidRPr="008013D8">
        <w:rPr>
          <w:sz w:val="28"/>
          <w:szCs w:val="28"/>
        </w:rPr>
        <w:t>пос</w:t>
      </w:r>
      <w:proofErr w:type="gramEnd"/>
      <w:r w:rsidRPr="008013D8">
        <w:rPr>
          <w:sz w:val="28"/>
          <w:szCs w:val="28"/>
        </w:rPr>
        <w:t xml:space="preserve">ібників. При читанні наукових статей треба уважно відноситися до всіх посилань на роботи інших авторів у тексті. Ці посилання цінні тим, що відзначають окремі розділи, сторінки тієї або іншої роботи, цікавої для теми, що розробляється, і не врахованої </w:t>
      </w:r>
      <w:proofErr w:type="gramStart"/>
      <w:r w:rsidRPr="008013D8">
        <w:rPr>
          <w:sz w:val="28"/>
          <w:szCs w:val="28"/>
        </w:rPr>
        <w:t>в б</w:t>
      </w:r>
      <w:proofErr w:type="gramEnd"/>
      <w:r w:rsidRPr="008013D8">
        <w:rPr>
          <w:sz w:val="28"/>
          <w:szCs w:val="28"/>
        </w:rPr>
        <w:t>ібліографічних покажчиках і каталогах.</w:t>
      </w:r>
    </w:p>
    <w:p w:rsidR="002432C7" w:rsidRPr="008013D8" w:rsidRDefault="002432C7" w:rsidP="00A900EF">
      <w:pPr>
        <w:pStyle w:val="Default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2432C7" w:rsidRPr="006A30FA" w:rsidRDefault="002432C7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6A30FA">
        <w:rPr>
          <w:b/>
          <w:bCs/>
          <w:i/>
          <w:iCs/>
          <w:sz w:val="28"/>
          <w:szCs w:val="28"/>
          <w:lang w:val="uk-UA"/>
        </w:rPr>
        <w:t xml:space="preserve">Пошук інформації в </w:t>
      </w:r>
      <w:r w:rsidRPr="008013D8">
        <w:rPr>
          <w:b/>
          <w:bCs/>
          <w:i/>
          <w:iCs/>
          <w:sz w:val="28"/>
          <w:szCs w:val="28"/>
        </w:rPr>
        <w:t>Internet</w:t>
      </w:r>
      <w:r w:rsidRPr="006A30FA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432C7" w:rsidRPr="006A30FA" w:rsidRDefault="002432C7" w:rsidP="00A900EF">
      <w:pPr>
        <w:pStyle w:val="Default"/>
        <w:spacing w:line="360" w:lineRule="auto"/>
        <w:rPr>
          <w:sz w:val="28"/>
          <w:szCs w:val="28"/>
          <w:lang w:val="uk-UA"/>
        </w:rPr>
      </w:pPr>
      <w:r w:rsidRPr="006A30FA">
        <w:rPr>
          <w:sz w:val="28"/>
          <w:szCs w:val="28"/>
          <w:lang w:val="uk-UA"/>
        </w:rPr>
        <w:t xml:space="preserve">Інформацію з питань фармакогнозії, лікарських рослин та фітотерапії в </w:t>
      </w:r>
      <w:r w:rsidRPr="008013D8">
        <w:rPr>
          <w:sz w:val="28"/>
          <w:szCs w:val="28"/>
        </w:rPr>
        <w:t>Internet</w:t>
      </w:r>
      <w:r w:rsidRPr="006A30FA">
        <w:rPr>
          <w:sz w:val="28"/>
          <w:szCs w:val="28"/>
          <w:lang w:val="uk-UA"/>
        </w:rPr>
        <w:t xml:space="preserve"> можна знайти на сайтах: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provisor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kharkov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ua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afrodita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kiev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ua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aroma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cgi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fito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nnov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fito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nizhny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kirsoft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com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da</w:t>
      </w:r>
      <w:r w:rsidR="002432C7" w:rsidRPr="006A30FA">
        <w:rPr>
          <w:sz w:val="28"/>
          <w:szCs w:val="28"/>
          <w:lang w:val="uk-UA"/>
        </w:rPr>
        <w:t xml:space="preserve">/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limonnik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rus</w:t>
      </w:r>
      <w:r w:rsidR="002432C7" w:rsidRPr="006A30FA">
        <w:rPr>
          <w:sz w:val="28"/>
          <w:szCs w:val="28"/>
          <w:lang w:val="uk-UA"/>
        </w:rPr>
        <w:t>-</w:t>
      </w:r>
      <w:r w:rsidR="002432C7" w:rsidRPr="008013D8">
        <w:rPr>
          <w:sz w:val="28"/>
          <w:szCs w:val="28"/>
        </w:rPr>
        <w:t>pages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library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htm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:</w:t>
      </w:r>
      <w:r w:rsidR="002432C7" w:rsidRPr="008013D8">
        <w:rPr>
          <w:sz w:val="28"/>
          <w:szCs w:val="28"/>
        </w:rPr>
        <w:t>tonb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tyumen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>/~</w:t>
      </w:r>
      <w:r w:rsidR="002432C7" w:rsidRPr="008013D8">
        <w:rPr>
          <w:sz w:val="28"/>
          <w:szCs w:val="28"/>
        </w:rPr>
        <w:t>green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index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htm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www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alvitan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com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plants</w:t>
      </w:r>
      <w:r w:rsidR="002432C7" w:rsidRPr="006A30FA">
        <w:rPr>
          <w:sz w:val="28"/>
          <w:szCs w:val="28"/>
          <w:lang w:val="uk-UA"/>
        </w:rPr>
        <w:t>/</w:t>
      </w:r>
      <w:r w:rsidR="002432C7" w:rsidRPr="008013D8">
        <w:rPr>
          <w:sz w:val="28"/>
          <w:szCs w:val="28"/>
        </w:rPr>
        <w:t>index</w:t>
      </w:r>
      <w:r w:rsidR="002432C7" w:rsidRPr="006A30FA">
        <w:rPr>
          <w:sz w:val="28"/>
          <w:szCs w:val="28"/>
          <w:lang w:val="uk-UA"/>
        </w:rPr>
        <w:t>_</w:t>
      </w:r>
      <w:r w:rsidR="002432C7" w:rsidRPr="008013D8">
        <w:rPr>
          <w:sz w:val="28"/>
          <w:szCs w:val="28"/>
        </w:rPr>
        <w:t>herbs</w:t>
      </w:r>
      <w:r w:rsidR="002432C7" w:rsidRPr="006A30FA">
        <w:rPr>
          <w:sz w:val="28"/>
          <w:szCs w:val="28"/>
          <w:lang w:val="uk-UA"/>
        </w:rPr>
        <w:t>_</w:t>
      </w:r>
      <w:r w:rsidR="002432C7" w:rsidRPr="008013D8">
        <w:rPr>
          <w:sz w:val="28"/>
          <w:szCs w:val="28"/>
        </w:rPr>
        <w:t>ru</w:t>
      </w:r>
      <w:r w:rsidR="002432C7" w:rsidRPr="006A30FA">
        <w:rPr>
          <w:sz w:val="28"/>
          <w:szCs w:val="28"/>
          <w:lang w:val="uk-UA"/>
        </w:rPr>
        <w:t>.</w:t>
      </w:r>
      <w:r w:rsidR="002432C7" w:rsidRPr="008013D8">
        <w:rPr>
          <w:sz w:val="28"/>
          <w:szCs w:val="28"/>
        </w:rPr>
        <w:t>htm</w:t>
      </w:r>
      <w:r w:rsidR="002432C7" w:rsidRPr="006A30FA">
        <w:rPr>
          <w:sz w:val="28"/>
          <w:szCs w:val="28"/>
          <w:lang w:val="uk-UA"/>
        </w:rPr>
        <w:t xml:space="preserve"> </w:t>
      </w:r>
    </w:p>
    <w:p w:rsidR="002432C7" w:rsidRPr="00076A47" w:rsidRDefault="00076A47" w:rsidP="00A900EF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sz w:val="28"/>
          <w:szCs w:val="28"/>
        </w:rPr>
        <w:t>http</w:t>
      </w:r>
      <w:r w:rsidR="002432C7" w:rsidRPr="006A30FA">
        <w:rPr>
          <w:sz w:val="28"/>
          <w:szCs w:val="28"/>
          <w:lang w:val="uk-UA"/>
        </w:rPr>
        <w:t>://</w:t>
      </w:r>
      <w:r w:rsidR="002432C7" w:rsidRPr="008013D8">
        <w:rPr>
          <w:sz w:val="28"/>
          <w:szCs w:val="28"/>
        </w:rPr>
        <w:t>www</w:t>
      </w:r>
      <w:r w:rsidRPr="006A30F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narmed</w:t>
      </w:r>
      <w:r w:rsidRPr="006A30F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ru</w:t>
      </w:r>
      <w:r w:rsidRPr="006A30FA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travnik</w:t>
      </w:r>
      <w:r w:rsidRPr="006A30FA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index</w:t>
      </w:r>
      <w:r w:rsidRPr="006A30F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shtml</w:t>
      </w:r>
      <w:r w:rsidRPr="006A30FA">
        <w:rPr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herpes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medherb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plants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index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htm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432C7" w:rsidRPr="006A30FA" w:rsidRDefault="00076A47" w:rsidP="00A9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ki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moscow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narod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litra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med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flora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flora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32C7" w:rsidRPr="008013D8">
        <w:rPr>
          <w:rFonts w:ascii="Times New Roman" w:hAnsi="Times New Roman" w:cs="Times New Roman"/>
          <w:color w:val="000000"/>
          <w:sz w:val="28"/>
          <w:szCs w:val="28"/>
        </w:rPr>
        <w:t>htm</w:t>
      </w:r>
      <w:r w:rsidR="002432C7" w:rsidRPr="006A30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432C7" w:rsidRPr="008013D8" w:rsidRDefault="002432C7" w:rsidP="00A900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C7" w:rsidRPr="008013D8" w:rsidRDefault="002432C7" w:rsidP="00A9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читачі мають можливість працювати в системі </w:t>
      </w:r>
      <w:r w:rsidRPr="008013D8">
        <w:rPr>
          <w:rFonts w:ascii="Times New Roman" w:hAnsi="Times New Roman" w:cs="Times New Roman"/>
          <w:sz w:val="28"/>
          <w:szCs w:val="28"/>
        </w:rPr>
        <w:t>Internet</w:t>
      </w:r>
      <w:r w:rsidRPr="008013D8">
        <w:rPr>
          <w:rFonts w:ascii="Times New Roman" w:hAnsi="Times New Roman" w:cs="Times New Roman"/>
          <w:sz w:val="28"/>
          <w:szCs w:val="28"/>
          <w:lang w:val="uk-UA"/>
        </w:rPr>
        <w:t xml:space="preserve"> з електронною базою даних «Реферати наукових праць України» (</w:t>
      </w:r>
      <w:r w:rsidRPr="008013D8">
        <w:rPr>
          <w:rFonts w:ascii="Times New Roman" w:hAnsi="Times New Roman" w:cs="Times New Roman"/>
          <w:sz w:val="28"/>
          <w:szCs w:val="28"/>
        </w:rPr>
        <w:t>Web</w:t>
      </w:r>
      <w:r w:rsidRPr="008013D8">
        <w:rPr>
          <w:rFonts w:ascii="Times New Roman" w:hAnsi="Times New Roman" w:cs="Times New Roman"/>
          <w:sz w:val="28"/>
          <w:szCs w:val="28"/>
          <w:lang w:val="uk-UA"/>
        </w:rPr>
        <w:t xml:space="preserve">-сервер Національної бібліотеки України ім. 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 xml:space="preserve">В.І. Вернадського, </w:t>
      </w:r>
      <w:r w:rsidRPr="008013D8">
        <w:rPr>
          <w:rFonts w:ascii="Times New Roman" w:hAnsi="Times New Roman" w:cs="Times New Roman"/>
          <w:sz w:val="28"/>
          <w:szCs w:val="28"/>
        </w:rPr>
        <w:t>http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8013D8">
        <w:rPr>
          <w:rFonts w:ascii="Times New Roman" w:hAnsi="Times New Roman" w:cs="Times New Roman"/>
          <w:sz w:val="28"/>
          <w:szCs w:val="28"/>
        </w:rPr>
        <w:t>www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hbuv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gov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ua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 xml:space="preserve">/) і </w:t>
      </w:r>
      <w:r w:rsidRPr="008013D8">
        <w:rPr>
          <w:rFonts w:ascii="Times New Roman" w:hAnsi="Times New Roman" w:cs="Times New Roman"/>
          <w:sz w:val="28"/>
          <w:szCs w:val="28"/>
        </w:rPr>
        <w:t>http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8013D8">
        <w:rPr>
          <w:rFonts w:ascii="Times New Roman" w:hAnsi="Times New Roman" w:cs="Times New Roman"/>
          <w:sz w:val="28"/>
          <w:szCs w:val="28"/>
        </w:rPr>
        <w:t>www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ipri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kiev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3D8">
        <w:rPr>
          <w:rFonts w:ascii="Times New Roman" w:hAnsi="Times New Roman" w:cs="Times New Roman"/>
          <w:sz w:val="28"/>
          <w:szCs w:val="28"/>
        </w:rPr>
        <w:t>ua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13D8">
        <w:rPr>
          <w:rFonts w:ascii="Times New Roman" w:hAnsi="Times New Roman" w:cs="Times New Roman"/>
          <w:sz w:val="28"/>
          <w:szCs w:val="28"/>
        </w:rPr>
        <w:t>Web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 xml:space="preserve">-сервер Інституту проблем реєстрації інформації </w:t>
      </w:r>
      <w:r w:rsidRPr="008013D8">
        <w:rPr>
          <w:rFonts w:ascii="Times New Roman" w:hAnsi="Times New Roman" w:cs="Times New Roman"/>
          <w:sz w:val="28"/>
          <w:szCs w:val="28"/>
        </w:rPr>
        <w:t>HAH</w:t>
      </w:r>
      <w:r w:rsidRPr="006A30FA">
        <w:rPr>
          <w:rFonts w:ascii="Times New Roman" w:hAnsi="Times New Roman" w:cs="Times New Roman"/>
          <w:sz w:val="28"/>
          <w:szCs w:val="28"/>
          <w:lang w:val="uk-UA"/>
        </w:rPr>
        <w:t xml:space="preserve"> України).</w:t>
      </w:r>
    </w:p>
    <w:p w:rsidR="002432C7" w:rsidRPr="008013D8" w:rsidRDefault="002432C7" w:rsidP="00A9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3D8">
        <w:rPr>
          <w:rFonts w:ascii="Times New Roman" w:hAnsi="Times New Roman" w:cs="Times New Roman"/>
          <w:sz w:val="28"/>
          <w:szCs w:val="28"/>
          <w:lang w:val="uk-UA"/>
        </w:rPr>
        <w:t xml:space="preserve">У цих базах даних знаходяться бібліографічні описи документів, реферати, шифри знаходження в Національній бібліотеці України ім. В.І. Вернадського (НБУВ), індекси рубрикатора НБУВ і багато іншого. </w:t>
      </w:r>
      <w:r w:rsidRPr="008013D8">
        <w:rPr>
          <w:rFonts w:ascii="Times New Roman" w:hAnsi="Times New Roman" w:cs="Times New Roman"/>
          <w:sz w:val="28"/>
          <w:szCs w:val="28"/>
        </w:rPr>
        <w:t xml:space="preserve">Пошук документів можна здійснювати за автором, назвою видання, назвою журналу, тематичним розділом, роком видання, а також за ключовими словами в тексті. Результати пошуку можна записати </w:t>
      </w:r>
      <w:proofErr w:type="gramStart"/>
      <w:r w:rsidRPr="008013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13D8">
        <w:rPr>
          <w:rFonts w:ascii="Times New Roman" w:hAnsi="Times New Roman" w:cs="Times New Roman"/>
          <w:sz w:val="28"/>
          <w:szCs w:val="28"/>
        </w:rPr>
        <w:t xml:space="preserve"> файл або роздрукувати у вигляді тексту.</w:t>
      </w:r>
    </w:p>
    <w:p w:rsidR="00511AF9" w:rsidRPr="008013D8" w:rsidRDefault="00511AF9" w:rsidP="00A900EF">
      <w:pPr>
        <w:pStyle w:val="Default"/>
        <w:spacing w:line="360" w:lineRule="auto"/>
        <w:rPr>
          <w:sz w:val="28"/>
          <w:szCs w:val="28"/>
        </w:rPr>
      </w:pPr>
    </w:p>
    <w:p w:rsidR="00511AF9" w:rsidRPr="008013D8" w:rsidRDefault="00076A47" w:rsidP="00A900E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8</w:t>
      </w:r>
      <w:r w:rsidR="00511AF9" w:rsidRPr="008013D8">
        <w:rPr>
          <w:b/>
          <w:bCs/>
          <w:i/>
          <w:iCs/>
          <w:sz w:val="28"/>
          <w:szCs w:val="28"/>
        </w:rPr>
        <w:t>. Приклади оформлення літературних джерел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511AF9" w:rsidRPr="008013D8" w:rsidTr="00C17003">
        <w:trPr>
          <w:trHeight w:val="255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b/>
                <w:bCs/>
                <w:sz w:val="28"/>
                <w:szCs w:val="28"/>
              </w:rPr>
              <w:t xml:space="preserve">Характеристика джерела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b/>
                <w:bCs/>
                <w:sz w:val="28"/>
                <w:szCs w:val="28"/>
              </w:rPr>
              <w:t xml:space="preserve">Приклад оформлення </w:t>
            </w:r>
          </w:p>
        </w:tc>
      </w:tr>
      <w:tr w:rsidR="00511AF9" w:rsidRPr="008013D8" w:rsidTr="00C17003">
        <w:trPr>
          <w:trHeight w:val="400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8013D8">
              <w:rPr>
                <w:sz w:val="28"/>
                <w:szCs w:val="28"/>
              </w:rPr>
              <w:t xml:space="preserve">Монографії (один, два </w:t>
            </w:r>
            <w:proofErr w:type="gramEnd"/>
          </w:p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8013D8">
              <w:rPr>
                <w:sz w:val="28"/>
                <w:szCs w:val="28"/>
              </w:rPr>
              <w:t xml:space="preserve">або три автори) </w:t>
            </w:r>
            <w:proofErr w:type="gramEnd"/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Попович, В. П. Гепатопротекторний потенціал рослин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моногр. / В. П. Попович, Б. П. Громовик, В. А. Сятиня. – К.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Інтерсервіс, 2012. – 188 с. </w:t>
            </w:r>
          </w:p>
        </w:tc>
      </w:tr>
      <w:tr w:rsidR="00511AF9" w:rsidRPr="008013D8" w:rsidTr="00C17003">
        <w:trPr>
          <w:trHeight w:val="257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Один автор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Черепанов, С. К. Сосудистые растения СССР / С. К. Черепанов. – Л.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Наука, 1981. – 510с. </w:t>
            </w:r>
          </w:p>
        </w:tc>
      </w:tr>
      <w:tr w:rsidR="00511AF9" w:rsidRPr="008013D8" w:rsidTr="00C17003">
        <w:trPr>
          <w:trHeight w:val="406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Два, три автори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Туманов, В. Н. Качественные и количественные методы исследования пигментов фотосинтеза / В. Н. Туманов, С. Л. Чирук. – Гродно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Гр ГУ им. Я. Купалы, 2007. – 62 с. </w:t>
            </w:r>
          </w:p>
        </w:tc>
      </w:tr>
      <w:tr w:rsidR="00511AF9" w:rsidRPr="008013D8" w:rsidTr="00C17003">
        <w:trPr>
          <w:trHeight w:val="551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Чотири автори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Гомеопатические лекарственные средства, </w:t>
            </w:r>
            <w:r w:rsidRPr="008013D8">
              <w:rPr>
                <w:sz w:val="28"/>
                <w:szCs w:val="28"/>
              </w:rPr>
              <w:lastRenderedPageBreak/>
              <w:t>разрешенные в Российской Федерации для применения в здравоохранении и ветеринарии / А. В. Патудин, В. С. Мищенко, Л. И. Ильенко, Л. В.Космодемьянский. – М</w:t>
            </w:r>
            <w:proofErr w:type="gramStart"/>
            <w:r w:rsidRPr="008013D8">
              <w:rPr>
                <w:sz w:val="28"/>
                <w:szCs w:val="28"/>
              </w:rPr>
              <w:t xml:space="preserve"> .</w:t>
            </w:r>
            <w:proofErr w:type="gramEnd"/>
            <w:r w:rsidRPr="008013D8">
              <w:rPr>
                <w:sz w:val="28"/>
                <w:szCs w:val="28"/>
              </w:rPr>
              <w:t xml:space="preserve">: «Знак», 2011. – 352 с. </w:t>
            </w:r>
          </w:p>
        </w:tc>
      </w:tr>
      <w:tr w:rsidR="00511AF9" w:rsidRPr="008013D8" w:rsidTr="00C17003">
        <w:trPr>
          <w:trHeight w:val="400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lastRenderedPageBreak/>
              <w:t xml:space="preserve">Багатотомні видання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Черногород, Л. Б. Эфирные масла некоторых видов рода Achillea L., содержащие фрагранол / Л. Б. Черногород, Б. А. Виноградов // Растительные ресурсы. – 2006. – Т. 42, вып. 2. – С. 61–68. </w:t>
            </w:r>
          </w:p>
        </w:tc>
      </w:tr>
      <w:tr w:rsidR="00511AF9" w:rsidRPr="008013D8" w:rsidTr="00C17003">
        <w:trPr>
          <w:trHeight w:val="264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Перекладні видання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Гланц, С. Медико–биологическая статистика / С. Гланц; пер. с англ. – М.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Практика, 2001. – 459 с. </w:t>
            </w:r>
          </w:p>
        </w:tc>
      </w:tr>
      <w:tr w:rsidR="00511AF9" w:rsidRPr="008013D8" w:rsidTr="00C17003">
        <w:trPr>
          <w:trHeight w:val="121"/>
        </w:trPr>
        <w:tc>
          <w:tcPr>
            <w:tcW w:w="2802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Стандарти </w:t>
            </w:r>
          </w:p>
        </w:tc>
        <w:tc>
          <w:tcPr>
            <w:tcW w:w="6945" w:type="dxa"/>
          </w:tcPr>
          <w:p w:rsidR="00511AF9" w:rsidRPr="008013D8" w:rsidRDefault="00511AF9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Державна фармакопея України / Держ. п–во “ Український </w:t>
            </w:r>
            <w:r w:rsidR="00753991" w:rsidRPr="008013D8">
              <w:rPr>
                <w:sz w:val="28"/>
                <w:szCs w:val="28"/>
              </w:rPr>
              <w:t>науковий фармакопейний центр якості лікарських засобів ”. – 1–е вид</w:t>
            </w:r>
            <w:proofErr w:type="gramStart"/>
            <w:r w:rsidR="00753991" w:rsidRPr="008013D8">
              <w:rPr>
                <w:sz w:val="28"/>
                <w:szCs w:val="28"/>
              </w:rPr>
              <w:t xml:space="preserve">., </w:t>
            </w:r>
            <w:proofErr w:type="gramEnd"/>
            <w:r w:rsidR="00753991" w:rsidRPr="008013D8">
              <w:rPr>
                <w:sz w:val="28"/>
                <w:szCs w:val="28"/>
              </w:rPr>
              <w:t>4 допов. – Х.</w:t>
            </w:r>
            <w:proofErr w:type="gramStart"/>
            <w:r w:rsidR="00753991" w:rsidRPr="008013D8">
              <w:rPr>
                <w:sz w:val="28"/>
                <w:szCs w:val="28"/>
              </w:rPr>
              <w:t xml:space="preserve"> :</w:t>
            </w:r>
            <w:proofErr w:type="gramEnd"/>
            <w:r w:rsidR="00753991" w:rsidRPr="008013D8">
              <w:rPr>
                <w:sz w:val="28"/>
                <w:szCs w:val="28"/>
              </w:rPr>
              <w:t xml:space="preserve"> Держ. п–во «Український науковий фармакопейний центр якості лікарських засобів», 2011. – 540 с.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Збірки наукових праць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Изофлавоноиды корней Phaseolus aureus / С.В. Ковалев, В.Н. Ковалев, А.Б. Седова, В.П. Хиля // Актуальні питання фармацевтичної та медичної науки та практики. Зб. наук</w:t>
            </w:r>
            <w:proofErr w:type="gramStart"/>
            <w:r w:rsidRPr="008013D8">
              <w:rPr>
                <w:sz w:val="28"/>
                <w:szCs w:val="28"/>
              </w:rPr>
              <w:t>.</w:t>
            </w:r>
            <w:proofErr w:type="gramEnd"/>
            <w:r w:rsidRPr="008013D8">
              <w:rPr>
                <w:sz w:val="28"/>
                <w:szCs w:val="28"/>
              </w:rPr>
              <w:t xml:space="preserve"> </w:t>
            </w:r>
            <w:proofErr w:type="gramStart"/>
            <w:r w:rsidRPr="008013D8">
              <w:rPr>
                <w:sz w:val="28"/>
                <w:szCs w:val="28"/>
              </w:rPr>
              <w:t>с</w:t>
            </w:r>
            <w:proofErr w:type="gramEnd"/>
            <w:r w:rsidRPr="008013D8">
              <w:rPr>
                <w:sz w:val="28"/>
                <w:szCs w:val="28"/>
              </w:rPr>
              <w:t xml:space="preserve">т. – Запоріжжя: Вид – во ЗДМУ, 2004. – Вип. </w:t>
            </w:r>
            <w:proofErr w:type="gramStart"/>
            <w:r w:rsidRPr="008013D8">
              <w:rPr>
                <w:sz w:val="28"/>
                <w:szCs w:val="28"/>
              </w:rPr>
              <w:t>Х</w:t>
            </w:r>
            <w:proofErr w:type="gramEnd"/>
            <w:r w:rsidRPr="008013D8">
              <w:rPr>
                <w:sz w:val="28"/>
                <w:szCs w:val="28"/>
              </w:rPr>
              <w:t xml:space="preserve">II, Т. III. – С. 205–208.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Словники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Биологический энциклопедический словарь</w:t>
            </w:r>
            <w:proofErr w:type="gramStart"/>
            <w:r w:rsidRPr="008013D8">
              <w:rPr>
                <w:sz w:val="28"/>
                <w:szCs w:val="28"/>
              </w:rPr>
              <w:t xml:space="preserve"> / П</w:t>
            </w:r>
            <w:proofErr w:type="gramEnd"/>
            <w:r w:rsidRPr="008013D8">
              <w:rPr>
                <w:sz w:val="28"/>
                <w:szCs w:val="28"/>
              </w:rPr>
              <w:t>од ред. М.С. Гилярова. – М.: Сов</w:t>
            </w:r>
            <w:proofErr w:type="gramStart"/>
            <w:r w:rsidRPr="008013D8">
              <w:rPr>
                <w:sz w:val="28"/>
                <w:szCs w:val="28"/>
              </w:rPr>
              <w:t>.</w:t>
            </w:r>
            <w:proofErr w:type="gramEnd"/>
            <w:r w:rsidRPr="008013D8">
              <w:rPr>
                <w:sz w:val="28"/>
                <w:szCs w:val="28"/>
              </w:rPr>
              <w:t xml:space="preserve"> </w:t>
            </w:r>
            <w:proofErr w:type="gramStart"/>
            <w:r w:rsidRPr="008013D8">
              <w:rPr>
                <w:sz w:val="28"/>
                <w:szCs w:val="28"/>
              </w:rPr>
              <w:t>э</w:t>
            </w:r>
            <w:proofErr w:type="gramEnd"/>
            <w:r w:rsidRPr="008013D8">
              <w:rPr>
                <w:sz w:val="28"/>
                <w:szCs w:val="28"/>
              </w:rPr>
              <w:t xml:space="preserve">нциклопедия, 1989. – 478 с. </w:t>
            </w:r>
          </w:p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Лiкарськi рослини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енцикл. довiд. / за ред. акад. АН УССР А. М. Гродзiнського. – К. : Голов</w:t>
            </w:r>
            <w:proofErr w:type="gramStart"/>
            <w:r w:rsidRPr="008013D8">
              <w:rPr>
                <w:sz w:val="28"/>
                <w:szCs w:val="28"/>
              </w:rPr>
              <w:t>.</w:t>
            </w:r>
            <w:proofErr w:type="gramEnd"/>
            <w:r w:rsidRPr="008013D8">
              <w:rPr>
                <w:sz w:val="28"/>
                <w:szCs w:val="28"/>
              </w:rPr>
              <w:t xml:space="preserve"> </w:t>
            </w:r>
            <w:proofErr w:type="gramStart"/>
            <w:r w:rsidRPr="008013D8">
              <w:rPr>
                <w:sz w:val="28"/>
                <w:szCs w:val="28"/>
              </w:rPr>
              <w:t>р</w:t>
            </w:r>
            <w:proofErr w:type="gramEnd"/>
            <w:r w:rsidRPr="008013D8">
              <w:rPr>
                <w:sz w:val="28"/>
                <w:szCs w:val="28"/>
              </w:rPr>
              <w:t xml:space="preserve">ед. укр. рад. енциклопедiї iм. М. П. Бажана, 1991. – 344 с.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Стаття з журналу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Етика лікаря та права людини: положення при використанні тварин у біомедичних </w:t>
            </w:r>
            <w:proofErr w:type="gramStart"/>
            <w:r w:rsidRPr="008013D8">
              <w:rPr>
                <w:sz w:val="28"/>
                <w:szCs w:val="28"/>
              </w:rPr>
              <w:t>досл</w:t>
            </w:r>
            <w:proofErr w:type="gramEnd"/>
            <w:r w:rsidRPr="008013D8">
              <w:rPr>
                <w:sz w:val="28"/>
                <w:szCs w:val="28"/>
              </w:rPr>
              <w:t xml:space="preserve">ідах // Експериментальна та клінічна фізіологія та біохімія. – 2003. – Т. 22, № 2.– С. 108–109.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lastRenderedPageBreak/>
              <w:t xml:space="preserve">Стаття з енциклопедії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Ковальов, В. М. Вовчуг // Фармацевтична енциклопедія / гол</w:t>
            </w:r>
            <w:proofErr w:type="gramStart"/>
            <w:r w:rsidRPr="008013D8">
              <w:rPr>
                <w:sz w:val="28"/>
                <w:szCs w:val="28"/>
              </w:rPr>
              <w:t>.</w:t>
            </w:r>
            <w:proofErr w:type="gramEnd"/>
            <w:r w:rsidRPr="008013D8">
              <w:rPr>
                <w:sz w:val="28"/>
                <w:szCs w:val="28"/>
              </w:rPr>
              <w:t xml:space="preserve"> </w:t>
            </w:r>
            <w:proofErr w:type="gramStart"/>
            <w:r w:rsidRPr="008013D8">
              <w:rPr>
                <w:sz w:val="28"/>
                <w:szCs w:val="28"/>
              </w:rPr>
              <w:t>р</w:t>
            </w:r>
            <w:proofErr w:type="gramEnd"/>
            <w:r w:rsidRPr="008013D8">
              <w:rPr>
                <w:sz w:val="28"/>
                <w:szCs w:val="28"/>
              </w:rPr>
              <w:t>ед. ради та автор предмови В. П. Черних. – К.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«МОРІОН», 2005. – С. 188.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Тези доповідей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Беликов, В. В. Реакция комплексообразования в анализе флавоноидных препаратов / В. В. Беликов, Т. В. Точкова, Н. Т. Колесник // Состояние и перспективы создания новых готовых лекарственных средств и фитохимических препаратов : тез</w:t>
            </w:r>
            <w:proofErr w:type="gramStart"/>
            <w:r w:rsidRPr="008013D8">
              <w:rPr>
                <w:sz w:val="28"/>
                <w:szCs w:val="28"/>
              </w:rPr>
              <w:t>.</w:t>
            </w:r>
            <w:proofErr w:type="gramEnd"/>
            <w:r w:rsidRPr="008013D8">
              <w:rPr>
                <w:sz w:val="28"/>
                <w:szCs w:val="28"/>
              </w:rPr>
              <w:t xml:space="preserve"> </w:t>
            </w:r>
            <w:proofErr w:type="gramStart"/>
            <w:r w:rsidRPr="008013D8">
              <w:rPr>
                <w:sz w:val="28"/>
                <w:szCs w:val="28"/>
              </w:rPr>
              <w:t>д</w:t>
            </w:r>
            <w:proofErr w:type="gramEnd"/>
            <w:r w:rsidRPr="008013D8">
              <w:rPr>
                <w:sz w:val="28"/>
                <w:szCs w:val="28"/>
              </w:rPr>
              <w:t>окл. Всесоюз. науч</w:t>
            </w:r>
            <w:proofErr w:type="gramStart"/>
            <w:r w:rsidRPr="008013D8">
              <w:rPr>
                <w:sz w:val="28"/>
                <w:szCs w:val="28"/>
              </w:rPr>
              <w:t>.–</w:t>
            </w:r>
            <w:proofErr w:type="gramEnd"/>
            <w:r w:rsidRPr="008013D8">
              <w:rPr>
                <w:sz w:val="28"/>
                <w:szCs w:val="28"/>
              </w:rPr>
              <w:t xml:space="preserve">тех. конф., 3–5 окт. 1990 г. 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 Х., 1990. 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 С. 146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147.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Дисертації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Ковалева, А. М. Фармакогностичне </w:t>
            </w:r>
            <w:proofErr w:type="gramStart"/>
            <w:r w:rsidRPr="008013D8">
              <w:rPr>
                <w:sz w:val="28"/>
                <w:szCs w:val="28"/>
              </w:rPr>
              <w:t>досл</w:t>
            </w:r>
            <w:proofErr w:type="gramEnd"/>
            <w:r w:rsidRPr="008013D8">
              <w:rPr>
                <w:sz w:val="28"/>
                <w:szCs w:val="28"/>
              </w:rPr>
              <w:t>ідження представників родини Fabaceae, Apiaceae, Convallariaceae, Asteraceae та перспективи їх використання в медицині : дис. ... д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>ра фармац. наук / А. М. Ковалева. – Х.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НФАУ, 2002. – 478 с.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Автореферати дисертацій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>Гринберг, Л. А. Фармакогностическое изучение подмаренников памироалайского и туркестанского, произрастающих в Узбекистане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автореф. дис. … канд. фармац. наук / Л. А. Гринберг. 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 М., 1971. – 15 с.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Патенти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Патент на корисну модель 66282 Україна, МПК (2011.01) A61K 6/00(72) Фармацевтична композиція "Касдент" з антимікробною та антифунгальною дією / Шульга Л. І., </w:t>
            </w:r>
            <w:proofErr w:type="gramStart"/>
            <w:r w:rsidRPr="008013D8">
              <w:rPr>
                <w:sz w:val="28"/>
                <w:szCs w:val="28"/>
              </w:rPr>
              <w:t>П</w:t>
            </w:r>
            <w:proofErr w:type="gramEnd"/>
            <w:r w:rsidRPr="008013D8">
              <w:rPr>
                <w:sz w:val="28"/>
                <w:szCs w:val="28"/>
              </w:rPr>
              <w:t xml:space="preserve">імінов О. Ф., Осолодченко Т. П.; Власник Шульга Л. І. 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 № u201107930 ; заявл. 23.06.11 ; опубл. 26.12.11.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Методичні рекомендації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Доклінічні </w:t>
            </w:r>
            <w:proofErr w:type="gramStart"/>
            <w:r w:rsidRPr="008013D8">
              <w:rPr>
                <w:sz w:val="28"/>
                <w:szCs w:val="28"/>
              </w:rPr>
              <w:t>досл</w:t>
            </w:r>
            <w:proofErr w:type="gramEnd"/>
            <w:r w:rsidRPr="008013D8">
              <w:rPr>
                <w:sz w:val="28"/>
                <w:szCs w:val="28"/>
              </w:rPr>
              <w:t>ідження лікарських засобів : метод. рек. / під ред. О. В. Стефанова. – К.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Авіцена, 2001. – 528 с. </w:t>
            </w:r>
          </w:p>
        </w:tc>
      </w:tr>
      <w:tr w:rsidR="00753991" w:rsidRPr="008013D8" w:rsidTr="00C17003">
        <w:trPr>
          <w:trHeight w:val="121"/>
        </w:trPr>
        <w:tc>
          <w:tcPr>
            <w:tcW w:w="2802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Електронні ресурси </w:t>
            </w:r>
          </w:p>
        </w:tc>
        <w:tc>
          <w:tcPr>
            <w:tcW w:w="6945" w:type="dxa"/>
          </w:tcPr>
          <w:p w:rsidR="00753991" w:rsidRPr="008013D8" w:rsidRDefault="00753991" w:rsidP="00A900E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Бубенчикова В. Н. Изучение веществ первичного биосинтеза травы тимьяна блошиного (Thymus </w:t>
            </w:r>
            <w:r w:rsidRPr="008013D8">
              <w:rPr>
                <w:sz w:val="28"/>
                <w:szCs w:val="28"/>
              </w:rPr>
              <w:lastRenderedPageBreak/>
              <w:t>pulegioides L.</w:t>
            </w:r>
            <w:proofErr w:type="gramStart"/>
            <w:r w:rsidRPr="008013D8">
              <w:rPr>
                <w:sz w:val="28"/>
                <w:szCs w:val="28"/>
              </w:rPr>
              <w:t xml:space="preserve"> )</w:t>
            </w:r>
            <w:proofErr w:type="gramEnd"/>
            <w:r w:rsidRPr="008013D8">
              <w:rPr>
                <w:sz w:val="28"/>
                <w:szCs w:val="28"/>
              </w:rPr>
              <w:t xml:space="preserve"> [Электронный ресурс] / В. Н. Бубенчикова, Ю. А. Старчак // Современные проблемы науки и образования. – 2012. – № 3. </w:t>
            </w:r>
            <w:r w:rsidR="00C17003">
              <w:rPr>
                <w:sz w:val="28"/>
                <w:szCs w:val="28"/>
                <w:lang w:val="uk-UA"/>
              </w:rPr>
              <w:t>–</w:t>
            </w:r>
            <w:r w:rsidRPr="008013D8">
              <w:rPr>
                <w:sz w:val="28"/>
                <w:szCs w:val="28"/>
              </w:rPr>
              <w:t xml:space="preserve"> Режим доступа до журн.</w:t>
            </w:r>
            <w:proofErr w:type="gramStart"/>
            <w:r w:rsidRPr="008013D8">
              <w:rPr>
                <w:sz w:val="28"/>
                <w:szCs w:val="28"/>
              </w:rPr>
              <w:t xml:space="preserve"> :</w:t>
            </w:r>
            <w:proofErr w:type="gramEnd"/>
            <w:r w:rsidRPr="008013D8">
              <w:rPr>
                <w:sz w:val="28"/>
                <w:szCs w:val="28"/>
              </w:rPr>
              <w:t xml:space="preserve"> URL: www.science–education.ru/103–6445. </w:t>
            </w:r>
          </w:p>
        </w:tc>
      </w:tr>
    </w:tbl>
    <w:p w:rsidR="00511AF9" w:rsidRPr="008013D8" w:rsidRDefault="00511AF9" w:rsidP="00A900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C17003" w:rsidRDefault="00C17003" w:rsidP="0059182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5D76C0" w:rsidRPr="00C1700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76C0" w:rsidRPr="00C17003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 оформлення титульного листа</w:t>
      </w:r>
    </w:p>
    <w:p w:rsidR="00C17003" w:rsidRPr="0059182B" w:rsidRDefault="00C17003" w:rsidP="00C17003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/>
        <w:jc w:val="center"/>
        <w:rPr>
          <w:b w:val="0"/>
          <w:caps/>
          <w:sz w:val="28"/>
          <w:szCs w:val="28"/>
          <w:lang w:val="uk-UA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2B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2B">
        <w:rPr>
          <w:rFonts w:ascii="Times New Roman" w:hAnsi="Times New Roman" w:cs="Times New Roman"/>
          <w:b/>
          <w:sz w:val="28"/>
          <w:szCs w:val="28"/>
        </w:rPr>
        <w:t>П</w:t>
      </w:r>
      <w:r w:rsidRPr="0059182B">
        <w:rPr>
          <w:rFonts w:ascii="Times New Roman" w:hAnsi="Times New Roman" w:cs="Times New Roman"/>
          <w:b/>
          <w:sz w:val="28"/>
          <w:szCs w:val="28"/>
          <w:lang w:val="uk-UA"/>
        </w:rPr>
        <w:t>ЗВО</w:t>
      </w:r>
      <w:r w:rsidRPr="0059182B">
        <w:rPr>
          <w:rFonts w:ascii="Times New Roman" w:hAnsi="Times New Roman" w:cs="Times New Roman"/>
          <w:b/>
          <w:sz w:val="28"/>
          <w:szCs w:val="28"/>
        </w:rPr>
        <w:t xml:space="preserve"> «МІЖНАРОДНИЙ КЛАСИЧНИЙ УНІВЕРСИТЕТ 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2B">
        <w:rPr>
          <w:rFonts w:ascii="Times New Roman" w:hAnsi="Times New Roman" w:cs="Times New Roman"/>
          <w:b/>
          <w:sz w:val="28"/>
          <w:szCs w:val="28"/>
        </w:rPr>
        <w:t>ІМЕНІ ПИЛИПА ОРЛИКА»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59182B">
        <w:rPr>
          <w:rFonts w:ascii="Times New Roman" w:hAnsi="Times New Roman" w:cs="Times New Roman"/>
          <w:b/>
          <w:sz w:val="28"/>
          <w:szCs w:val="28"/>
          <w:lang w:val="uk-UA"/>
        </w:rPr>
        <w:t>фармації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2B">
        <w:rPr>
          <w:rFonts w:ascii="Times New Roman" w:hAnsi="Times New Roman" w:cs="Times New Roman"/>
          <w:b/>
          <w:sz w:val="40"/>
          <w:szCs w:val="40"/>
        </w:rPr>
        <w:t>КУРСОВА РОБОТА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з дисципліни 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182B">
        <w:rPr>
          <w:rFonts w:ascii="Times New Roman" w:hAnsi="Times New Roman" w:cs="Times New Roman"/>
          <w:b/>
          <w:sz w:val="28"/>
          <w:szCs w:val="28"/>
          <w:u w:val="single"/>
        </w:rPr>
        <w:t>Фарма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когнозія</w:t>
      </w:r>
      <w:r w:rsidRPr="005918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на тему: ____________________________________________________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                                       Студента ________ курсу,  групи___________</w:t>
      </w:r>
    </w:p>
    <w:p w:rsidR="0059182B" w:rsidRPr="0059182B" w:rsidRDefault="0059182B" w:rsidP="0059182B">
      <w:pPr>
        <w:pStyle w:val="a7"/>
        <w:numPr>
          <w:ilvl w:val="0"/>
          <w:numId w:val="1"/>
        </w:numPr>
        <w:tabs>
          <w:tab w:val="left" w:pos="8280"/>
        </w:tabs>
        <w:jc w:val="left"/>
        <w:rPr>
          <w:b w:val="0"/>
        </w:rPr>
      </w:pPr>
      <w:r w:rsidRPr="0059182B">
        <w:rPr>
          <w:b w:val="0"/>
        </w:rPr>
        <w:t xml:space="preserve">                                        Напряму підготовки  2</w:t>
      </w:r>
      <w:r w:rsidRPr="0059182B">
        <w:rPr>
          <w:b w:val="0"/>
          <w:lang w:val="ru-RU"/>
        </w:rPr>
        <w:t>2</w:t>
      </w:r>
      <w:r w:rsidRPr="0059182B">
        <w:rPr>
          <w:b w:val="0"/>
        </w:rPr>
        <w:t xml:space="preserve"> «Охорона здоров</w:t>
      </w:r>
      <w:r w:rsidRPr="0059182B">
        <w:rPr>
          <w:b w:val="0"/>
          <w:lang w:val="ru-RU"/>
        </w:rPr>
        <w:t>’</w:t>
      </w:r>
      <w:r w:rsidRPr="0059182B">
        <w:rPr>
          <w:b w:val="0"/>
        </w:rPr>
        <w:t xml:space="preserve">я» 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Pr="0059182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9182B">
        <w:rPr>
          <w:rFonts w:ascii="Times New Roman" w:hAnsi="Times New Roman" w:cs="Times New Roman"/>
          <w:sz w:val="28"/>
          <w:szCs w:val="28"/>
        </w:rPr>
        <w:t>іальності 226 «Фармація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>, промислова фармація</w:t>
      </w:r>
      <w:r w:rsidRPr="0059182B">
        <w:rPr>
          <w:rFonts w:ascii="Times New Roman" w:hAnsi="Times New Roman" w:cs="Times New Roman"/>
          <w:sz w:val="28"/>
          <w:szCs w:val="28"/>
        </w:rPr>
        <w:t>»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918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5918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59182B">
        <w:rPr>
          <w:rFonts w:ascii="Times New Roman" w:hAnsi="Times New Roman" w:cs="Times New Roman"/>
          <w:b/>
          <w:i/>
          <w:sz w:val="28"/>
          <w:szCs w:val="28"/>
        </w:rPr>
        <w:t>Іванова Івана Івановича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182B">
        <w:rPr>
          <w:rFonts w:ascii="Times New Roman" w:hAnsi="Times New Roman" w:cs="Times New Roman"/>
          <w:sz w:val="28"/>
          <w:szCs w:val="28"/>
        </w:rPr>
        <w:t>Науковий керівник: к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 xml:space="preserve">андидат фармацевтичних </w:t>
      </w:r>
      <w:r w:rsidRPr="0059182B">
        <w:rPr>
          <w:rFonts w:ascii="Times New Roman" w:hAnsi="Times New Roman" w:cs="Times New Roman"/>
          <w:sz w:val="28"/>
          <w:szCs w:val="28"/>
        </w:rPr>
        <w:t>н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Pr="0059182B">
        <w:rPr>
          <w:rFonts w:ascii="Times New Roman" w:hAnsi="Times New Roman" w:cs="Times New Roman"/>
          <w:sz w:val="28"/>
          <w:szCs w:val="28"/>
        </w:rPr>
        <w:t>,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Шмалько О.О.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9182B" w:rsidRPr="0059182B" w:rsidRDefault="0059182B" w:rsidP="0059182B">
      <w:pPr>
        <w:pStyle w:val="Normal1"/>
        <w:numPr>
          <w:ilvl w:val="0"/>
          <w:numId w:val="1"/>
        </w:numPr>
        <w:spacing w:before="0"/>
        <w:ind w:right="-5"/>
        <w:jc w:val="both"/>
        <w:rPr>
          <w:sz w:val="26"/>
          <w:szCs w:val="26"/>
          <w:lang w:val="ru-RU"/>
        </w:rPr>
      </w:pPr>
      <w:r w:rsidRPr="0059182B">
        <w:rPr>
          <w:sz w:val="26"/>
          <w:szCs w:val="26"/>
        </w:rPr>
        <w:t xml:space="preserve">Кількість балів _________   </w:t>
      </w:r>
    </w:p>
    <w:p w:rsidR="0059182B" w:rsidRPr="0059182B" w:rsidRDefault="0059182B" w:rsidP="0059182B">
      <w:pPr>
        <w:pStyle w:val="Normal1"/>
        <w:spacing w:before="0"/>
        <w:ind w:left="0" w:right="-5" w:firstLine="0"/>
        <w:jc w:val="both"/>
        <w:rPr>
          <w:sz w:val="26"/>
          <w:szCs w:val="26"/>
        </w:rPr>
      </w:pPr>
      <w:r w:rsidRPr="0059182B">
        <w:rPr>
          <w:sz w:val="26"/>
          <w:szCs w:val="26"/>
        </w:rPr>
        <w:t>Оцінка: ЕСТS _____________</w:t>
      </w:r>
    </w:p>
    <w:p w:rsidR="0059182B" w:rsidRPr="0059182B" w:rsidRDefault="0059182B" w:rsidP="0059182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59182B">
        <w:rPr>
          <w:rFonts w:ascii="Times New Roman" w:hAnsi="Times New Roman" w:cs="Times New Roman"/>
          <w:sz w:val="26"/>
          <w:szCs w:val="26"/>
        </w:rPr>
        <w:t>Національна шкала____</w:t>
      </w:r>
      <w:r w:rsidRPr="0059182B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59182B">
        <w:rPr>
          <w:rFonts w:ascii="Times New Roman" w:hAnsi="Times New Roman" w:cs="Times New Roman"/>
          <w:sz w:val="26"/>
          <w:szCs w:val="26"/>
        </w:rPr>
        <w:t>__</w:t>
      </w:r>
    </w:p>
    <w:tbl>
      <w:tblPr>
        <w:tblStyle w:val="ae"/>
        <w:tblW w:w="6041" w:type="dxa"/>
        <w:tblInd w:w="3324" w:type="dxa"/>
        <w:tblLook w:val="01E0" w:firstRow="1" w:lastRow="1" w:firstColumn="1" w:lastColumn="1" w:noHBand="0" w:noVBand="0"/>
      </w:tblPr>
      <w:tblGrid>
        <w:gridCol w:w="1842"/>
        <w:gridCol w:w="1643"/>
        <w:gridCol w:w="2556"/>
      </w:tblGrid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Члени комі</w:t>
            </w:r>
            <w:proofErr w:type="gramStart"/>
            <w:r w:rsidRPr="0059182B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59182B">
              <w:rPr>
                <w:color w:val="000000"/>
                <w:sz w:val="26"/>
                <w:szCs w:val="26"/>
              </w:rPr>
              <w:t>ії</w:t>
            </w: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__________________</w:t>
            </w:r>
          </w:p>
        </w:tc>
      </w:tr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</w:t>
            </w:r>
            <w:proofErr w:type="gramEnd"/>
            <w:r w:rsidRPr="0059182B">
              <w:rPr>
                <w:sz w:val="18"/>
                <w:szCs w:val="18"/>
              </w:rPr>
              <w:t>ідпис)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пр</w:t>
            </w:r>
            <w:proofErr w:type="gramEnd"/>
            <w:r w:rsidRPr="0059182B">
              <w:rPr>
                <w:sz w:val="18"/>
                <w:szCs w:val="18"/>
              </w:rPr>
              <w:t>ізвище та ініціали)</w:t>
            </w:r>
          </w:p>
        </w:tc>
      </w:tr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__________________</w:t>
            </w:r>
          </w:p>
        </w:tc>
      </w:tr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</w:t>
            </w:r>
            <w:proofErr w:type="gramEnd"/>
            <w:r w:rsidRPr="0059182B">
              <w:rPr>
                <w:sz w:val="18"/>
                <w:szCs w:val="18"/>
              </w:rPr>
              <w:t>ідпис)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пр</w:t>
            </w:r>
            <w:proofErr w:type="gramEnd"/>
            <w:r w:rsidRPr="0059182B">
              <w:rPr>
                <w:sz w:val="18"/>
                <w:szCs w:val="18"/>
              </w:rPr>
              <w:t>ізвище та ініціали)</w:t>
            </w:r>
          </w:p>
        </w:tc>
      </w:tr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rPr>
                <w:color w:val="000000"/>
                <w:sz w:val="26"/>
                <w:szCs w:val="26"/>
              </w:rPr>
            </w:pPr>
            <w:r w:rsidRPr="0059182B">
              <w:rPr>
                <w:color w:val="000000"/>
                <w:sz w:val="26"/>
                <w:szCs w:val="26"/>
              </w:rPr>
              <w:t>__________________</w:t>
            </w:r>
          </w:p>
        </w:tc>
      </w:tr>
      <w:tr w:rsidR="0059182B" w:rsidRPr="0059182B" w:rsidTr="004E6360">
        <w:tc>
          <w:tcPr>
            <w:tcW w:w="1842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</w:t>
            </w:r>
            <w:proofErr w:type="gramEnd"/>
            <w:r w:rsidRPr="0059182B">
              <w:rPr>
                <w:sz w:val="18"/>
                <w:szCs w:val="18"/>
              </w:rPr>
              <w:t>ідпис)</w:t>
            </w:r>
          </w:p>
        </w:tc>
        <w:tc>
          <w:tcPr>
            <w:tcW w:w="2556" w:type="dxa"/>
          </w:tcPr>
          <w:p w:rsidR="0059182B" w:rsidRPr="0059182B" w:rsidRDefault="0059182B" w:rsidP="004E6360">
            <w:pPr>
              <w:jc w:val="center"/>
              <w:rPr>
                <w:color w:val="000000"/>
                <w:sz w:val="26"/>
                <w:szCs w:val="26"/>
              </w:rPr>
            </w:pPr>
            <w:r w:rsidRPr="0059182B">
              <w:rPr>
                <w:sz w:val="18"/>
                <w:szCs w:val="18"/>
              </w:rPr>
              <w:t>(</w:t>
            </w:r>
            <w:proofErr w:type="gramStart"/>
            <w:r w:rsidRPr="0059182B">
              <w:rPr>
                <w:sz w:val="18"/>
                <w:szCs w:val="18"/>
              </w:rPr>
              <w:t>пр</w:t>
            </w:r>
            <w:proofErr w:type="gramEnd"/>
            <w:r w:rsidRPr="0059182B">
              <w:rPr>
                <w:sz w:val="18"/>
                <w:szCs w:val="18"/>
              </w:rPr>
              <w:t>ізвище та ініціали)</w:t>
            </w:r>
          </w:p>
        </w:tc>
      </w:tr>
    </w:tbl>
    <w:p w:rsidR="0059182B" w:rsidRPr="0059182B" w:rsidRDefault="0059182B" w:rsidP="005918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9182B" w:rsidRPr="00E32686" w:rsidRDefault="0059182B" w:rsidP="00E32686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182B">
        <w:rPr>
          <w:rFonts w:ascii="Times New Roman" w:hAnsi="Times New Roman" w:cs="Times New Roman"/>
          <w:sz w:val="28"/>
          <w:szCs w:val="28"/>
        </w:rPr>
        <w:t>Миколаїв, 201</w:t>
      </w:r>
      <w:r w:rsidRPr="0059182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D76C0" w:rsidRPr="00D365F2" w:rsidRDefault="005D76C0" w:rsidP="00A11C67">
      <w:pPr>
        <w:pStyle w:val="Default"/>
        <w:spacing w:line="360" w:lineRule="auto"/>
        <w:ind w:left="6372" w:firstLine="708"/>
        <w:rPr>
          <w:sz w:val="28"/>
          <w:szCs w:val="28"/>
          <w:lang w:val="uk-UA"/>
        </w:rPr>
      </w:pPr>
      <w:r w:rsidRPr="00D365F2">
        <w:rPr>
          <w:b/>
          <w:bCs/>
          <w:sz w:val="28"/>
          <w:szCs w:val="28"/>
          <w:lang w:val="uk-UA"/>
        </w:rPr>
        <w:lastRenderedPageBreak/>
        <w:t xml:space="preserve">Додаток 2 </w:t>
      </w:r>
    </w:p>
    <w:p w:rsidR="00D365F2" w:rsidRDefault="00D365F2" w:rsidP="00A11C67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курсових робіт.</w:t>
      </w:r>
    </w:p>
    <w:p w:rsidR="005D76C0" w:rsidRPr="00D365F2" w:rsidRDefault="005D76C0" w:rsidP="00A11C67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D365F2">
        <w:rPr>
          <w:b/>
          <w:bCs/>
          <w:sz w:val="28"/>
          <w:szCs w:val="28"/>
          <w:lang w:val="uk-UA"/>
        </w:rPr>
        <w:t>Орієнтовні плани курсових робіт з фармакогнозії</w:t>
      </w:r>
    </w:p>
    <w:p w:rsidR="005C2311" w:rsidRDefault="005C2311" w:rsidP="00A11C67">
      <w:pPr>
        <w:pStyle w:val="Default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5C2311" w:rsidRDefault="005C2311" w:rsidP="00A11C67">
      <w:pPr>
        <w:pStyle w:val="Default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5D76C0" w:rsidRPr="00DE6269" w:rsidRDefault="005D76C0" w:rsidP="00A11C67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D365F2">
        <w:rPr>
          <w:b/>
          <w:bCs/>
          <w:i/>
          <w:iCs/>
          <w:sz w:val="28"/>
          <w:szCs w:val="28"/>
          <w:lang w:val="uk-UA"/>
        </w:rPr>
        <w:t>1.</w:t>
      </w:r>
      <w:r w:rsidR="00DE6269" w:rsidRPr="00D365F2">
        <w:rPr>
          <w:b/>
          <w:bCs/>
          <w:i/>
          <w:iCs/>
          <w:sz w:val="28"/>
          <w:szCs w:val="28"/>
          <w:lang w:val="uk-UA"/>
        </w:rPr>
        <w:t>ФАРМАКОГНОСТИЧНА ХАРАКТЕРИСТИКА ЛІКАРСЬКОЇ РОСЛИНИ.</w:t>
      </w:r>
    </w:p>
    <w:p w:rsidR="00677028" w:rsidRPr="007D5AAA" w:rsidRDefault="00677028" w:rsidP="00A11C67">
      <w:pPr>
        <w:pStyle w:val="Default"/>
        <w:spacing w:after="100" w:afterAutospacing="1" w:line="360" w:lineRule="auto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r w:rsidRPr="007D5AA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Теми курсових робіт</w:t>
      </w:r>
      <w:r w:rsidR="003A2C4F" w:rsidRPr="007D5AA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:</w:t>
      </w:r>
    </w:p>
    <w:p w:rsidR="00677028" w:rsidRPr="00B84DD7" w:rsidRDefault="00677028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1.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обівник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трилист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77028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2.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авлі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лікарськ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77028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3.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85854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="00685854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атеринк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звичайн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4.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="003A2C4F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3A2C4F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олодк</w:t>
      </w:r>
      <w:r w:rsidR="003A2C4F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3A2C4F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</w:t>
      </w:r>
      <w:r w:rsidR="003A2C4F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3A2C4F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5. 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інго дволопатев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ого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6. 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рослинної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озторопш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плямист</w:t>
      </w:r>
      <w:r w:rsidR="00FC4DFE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="00FC4DFE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7. </w:t>
      </w:r>
      <w:r w:rsidR="00047E09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леутерокок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колюч</w:t>
      </w:r>
      <w:r w:rsidR="00047E09"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ого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8.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рнік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гірськ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 xml:space="preserve">9.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арвін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ку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85854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10. 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Фармакогностична характеристика</w:t>
      </w:r>
      <w:r w:rsid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рослинної</w:t>
      </w:r>
      <w:r w:rsid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сировини 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гостролист</w:t>
      </w:r>
      <w:r w:rsidRPr="00B8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r w:rsidR="00677028"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вимогами ДФУ</w:t>
      </w:r>
      <w:r w:rsidRPr="00B84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677028" w:rsidRPr="00B84DD7" w:rsidRDefault="00677028" w:rsidP="00A11C67">
      <w:pPr>
        <w:pStyle w:val="Default"/>
        <w:spacing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C2311" w:rsidRPr="007D5AAA" w:rsidRDefault="005C2311" w:rsidP="00A11C6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7D5AAA">
        <w:rPr>
          <w:bCs/>
          <w:i/>
          <w:iCs/>
          <w:sz w:val="28"/>
          <w:szCs w:val="28"/>
          <w:lang w:val="uk-UA"/>
        </w:rPr>
        <w:t>План</w:t>
      </w:r>
    </w:p>
    <w:p w:rsidR="005D76C0" w:rsidRPr="007D5AAA" w:rsidRDefault="005D76C0" w:rsidP="00A11C67">
      <w:pPr>
        <w:pStyle w:val="Default"/>
        <w:spacing w:line="360" w:lineRule="auto"/>
        <w:rPr>
          <w:i/>
          <w:sz w:val="28"/>
          <w:szCs w:val="28"/>
          <w:lang w:val="uk-UA"/>
        </w:rPr>
      </w:pPr>
      <w:r w:rsidRPr="007D5AAA">
        <w:rPr>
          <w:i/>
          <w:sz w:val="28"/>
          <w:szCs w:val="28"/>
          <w:lang w:val="uk-UA"/>
        </w:rPr>
        <w:t xml:space="preserve">Вступ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  <w:lang w:val="uk-UA"/>
        </w:rPr>
      </w:pPr>
      <w:r w:rsidRPr="007D5AAA">
        <w:rPr>
          <w:i/>
          <w:sz w:val="28"/>
          <w:szCs w:val="28"/>
          <w:lang w:val="uk-UA"/>
        </w:rPr>
        <w:t>Назва рослини (рід, вид, родина) та сировини українською</w:t>
      </w:r>
      <w:r w:rsidR="00B84DD7" w:rsidRPr="007D5AAA">
        <w:rPr>
          <w:i/>
          <w:sz w:val="28"/>
          <w:szCs w:val="28"/>
          <w:lang w:val="uk-UA"/>
        </w:rPr>
        <w:t xml:space="preserve">, російською, латинською мовами, </w:t>
      </w:r>
      <w:r w:rsidRPr="007D5AAA">
        <w:rPr>
          <w:i/>
          <w:sz w:val="28"/>
          <w:szCs w:val="28"/>
          <w:lang w:val="uk-UA"/>
        </w:rPr>
        <w:t xml:space="preserve">основні синоніми, відомості про походження (етимологія) назви.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  <w:lang w:val="uk-UA"/>
        </w:rPr>
        <w:t>Історія застосування рослини в медицині, роль вітчизняних та іноземних вчених в її досліджені. Застосування в народній та н</w:t>
      </w:r>
      <w:r w:rsidRPr="007D5AAA">
        <w:rPr>
          <w:i/>
          <w:sz w:val="28"/>
          <w:szCs w:val="28"/>
        </w:rPr>
        <w:t xml:space="preserve">ауковій медицині, народному господарстві. Коротка ботанічна характеристика рослини.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Ареал розповсюдження, місця зростання, екологічні особливості.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>Відмінності морфологічно схожих виді</w:t>
      </w:r>
      <w:proofErr w:type="gramStart"/>
      <w:r w:rsidRPr="007D5AAA">
        <w:rPr>
          <w:i/>
          <w:sz w:val="28"/>
          <w:szCs w:val="28"/>
        </w:rPr>
        <w:t>в</w:t>
      </w:r>
      <w:proofErr w:type="gramEnd"/>
      <w:r w:rsidRPr="007D5AAA">
        <w:rPr>
          <w:i/>
          <w:sz w:val="28"/>
          <w:szCs w:val="28"/>
        </w:rPr>
        <w:t xml:space="preserve">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>Сировинна база: ресурси та обсяги заготі</w:t>
      </w:r>
      <w:proofErr w:type="gramStart"/>
      <w:r w:rsidRPr="007D5AAA">
        <w:rPr>
          <w:i/>
          <w:sz w:val="28"/>
          <w:szCs w:val="28"/>
        </w:rPr>
        <w:t>вл</w:t>
      </w:r>
      <w:proofErr w:type="gramEnd"/>
      <w:r w:rsidRPr="007D5AAA">
        <w:rPr>
          <w:i/>
          <w:sz w:val="28"/>
          <w:szCs w:val="28"/>
        </w:rPr>
        <w:t xml:space="preserve">і дикорослої ЛРС. Обсяг та райони вирощування культивованих рослин. Особливості культивування, сорти.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>Раціональні прийоми заготі</w:t>
      </w:r>
      <w:proofErr w:type="gramStart"/>
      <w:r w:rsidRPr="007D5AAA">
        <w:rPr>
          <w:i/>
          <w:sz w:val="28"/>
          <w:szCs w:val="28"/>
        </w:rPr>
        <w:t>вл</w:t>
      </w:r>
      <w:proofErr w:type="gramEnd"/>
      <w:r w:rsidRPr="007D5AAA">
        <w:rPr>
          <w:i/>
          <w:sz w:val="28"/>
          <w:szCs w:val="28"/>
        </w:rPr>
        <w:t xml:space="preserve">і сировини. Природоохоронні заходи.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>Хімічний склад ЛРС, його залежність від кліматичних та екологічних факторі</w:t>
      </w:r>
      <w:proofErr w:type="gramStart"/>
      <w:r w:rsidRPr="007D5AAA">
        <w:rPr>
          <w:i/>
          <w:sz w:val="28"/>
          <w:szCs w:val="28"/>
        </w:rPr>
        <w:t>в</w:t>
      </w:r>
      <w:proofErr w:type="gramEnd"/>
      <w:r w:rsidRPr="007D5AAA">
        <w:rPr>
          <w:i/>
          <w:sz w:val="28"/>
          <w:szCs w:val="28"/>
        </w:rPr>
        <w:t xml:space="preserve">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Первинна переробка ЛРС; сушіння, зберігання ЛРС. АНД на сировину.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Тотожність та доброякісність ЛРС. </w:t>
      </w:r>
    </w:p>
    <w:p w:rsidR="005D76C0" w:rsidRPr="007D5AAA" w:rsidRDefault="005D76C0" w:rsidP="00A11C67">
      <w:pPr>
        <w:pStyle w:val="Default"/>
        <w:numPr>
          <w:ilvl w:val="0"/>
          <w:numId w:val="6"/>
        </w:numPr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Переробка ЛРС і шляхи використання. </w:t>
      </w:r>
    </w:p>
    <w:p w:rsidR="005D76C0" w:rsidRPr="007D5AAA" w:rsidRDefault="005D76C0" w:rsidP="00A11C67">
      <w:pPr>
        <w:pStyle w:val="Default"/>
        <w:spacing w:after="36"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Висновки. </w:t>
      </w:r>
    </w:p>
    <w:p w:rsidR="005D76C0" w:rsidRPr="007D5AAA" w:rsidRDefault="005D76C0" w:rsidP="00A11C67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7D5AAA">
        <w:rPr>
          <w:i/>
          <w:sz w:val="28"/>
          <w:szCs w:val="28"/>
        </w:rPr>
        <w:t xml:space="preserve">Література. </w:t>
      </w:r>
    </w:p>
    <w:p w:rsidR="005D76C0" w:rsidRPr="008013D8" w:rsidRDefault="005D76C0" w:rsidP="00A1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 xml:space="preserve">2. </w:t>
      </w:r>
      <w:r w:rsidR="00DE6269" w:rsidRPr="008013D8">
        <w:rPr>
          <w:b/>
          <w:bCs/>
          <w:i/>
          <w:iCs/>
          <w:sz w:val="28"/>
          <w:szCs w:val="28"/>
        </w:rPr>
        <w:t>ХАРАКТЕРИСТИКА ОКРЕМИХ ГРУП БІОЛОГІЧНО АКТИВНИХ РЕЧОВИН (БАР).</w:t>
      </w:r>
    </w:p>
    <w:p w:rsidR="00DE6269" w:rsidRPr="00574DE0" w:rsidRDefault="00DC4B5D" w:rsidP="00A11C67">
      <w:pPr>
        <w:pStyle w:val="Default"/>
        <w:spacing w:after="100" w:afterAutospacing="1" w:line="360" w:lineRule="auto"/>
        <w:rPr>
          <w:bCs/>
          <w:i/>
          <w:color w:val="000000" w:themeColor="text1"/>
          <w:sz w:val="28"/>
          <w:szCs w:val="28"/>
        </w:rPr>
      </w:pPr>
      <w:r w:rsidRPr="00574DE0">
        <w:rPr>
          <w:bCs/>
          <w:i/>
          <w:color w:val="000000" w:themeColor="text1"/>
          <w:sz w:val="28"/>
          <w:szCs w:val="28"/>
        </w:rPr>
        <w:t xml:space="preserve"> </w:t>
      </w:r>
    </w:p>
    <w:p w:rsidR="00B84DD7" w:rsidRPr="00AE14CB" w:rsidRDefault="00B84DD7" w:rsidP="00A11C67">
      <w:pPr>
        <w:pStyle w:val="Default"/>
        <w:spacing w:after="100" w:afterAutospacing="1" w:line="360" w:lineRule="auto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r w:rsidRPr="00AE14CB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Теми курсових робіт:</w:t>
      </w:r>
    </w:p>
    <w:p w:rsidR="00B84DD7" w:rsidRPr="00DE6269" w:rsidRDefault="00B84DD7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тифікація, кількі</w:t>
      </w:r>
      <w:proofErr w:type="gramStart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сне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нтраценпохідн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их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84DD7" w:rsidRPr="00DE6269" w:rsidRDefault="00666CF5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тифікація, кількісне визначення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лкалоїд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84DD7" w:rsidRPr="00DE6269" w:rsidRDefault="00666CF5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</w:t>
      </w:r>
      <w:proofErr w:type="gramStart"/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сне</w:t>
      </w:r>
      <w:proofErr w:type="gramEnd"/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визначен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ня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скорбінов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ої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кислот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и у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84DD7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666CF5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л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ігнан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ів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і ксантон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666CF5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5.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ф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урохромон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7A7EEE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6.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умарин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85100C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7.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атехін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85100C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8.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ардіостероїд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1646B0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9.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олісахарид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6D7E62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10.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апонін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6D7E62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11.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анін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6D7E62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12.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ерпеноїд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BD4B23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13.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</w:t>
      </w:r>
      <w:proofErr w:type="gramStart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сне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е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фірн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их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олі</w:t>
      </w: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й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BD4B23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14.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ф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енологлікозид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94143F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15.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ф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лавоноїд</w:t>
      </w:r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="00CF434D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94143F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16.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кількісне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ридоїд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94143F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17.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Ідентифікація, кількі</w:t>
      </w:r>
      <w:proofErr w:type="gramStart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сне</w:t>
      </w:r>
      <w:proofErr w:type="gramEnd"/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визначення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г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ідроксикоричн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их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кислот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ЛРС за методиками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ДФУ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66CF5" w:rsidRPr="00DE6269" w:rsidRDefault="0094143F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18. 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Ідентифікація, кількісне визначення 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рганічн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их</w:t>
      </w:r>
      <w:r w:rsidR="00D130BA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кислот</w:t>
      </w:r>
      <w:r w:rsidR="00666CF5" w:rsidRPr="00DE62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у ЛРС за методиками ДФУ.</w:t>
      </w:r>
    </w:p>
    <w:p w:rsidR="00B84DD7" w:rsidRDefault="00B84DD7" w:rsidP="00A11C67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5D76C0" w:rsidRPr="00B84DD7" w:rsidRDefault="005D76C0" w:rsidP="00A11C67">
      <w:pPr>
        <w:pStyle w:val="Default"/>
        <w:spacing w:line="360" w:lineRule="auto"/>
        <w:jc w:val="center"/>
        <w:rPr>
          <w:i/>
          <w:sz w:val="28"/>
          <w:szCs w:val="28"/>
          <w:lang w:val="uk-UA"/>
        </w:rPr>
      </w:pPr>
      <w:r w:rsidRPr="0094143F">
        <w:rPr>
          <w:bCs/>
          <w:i/>
          <w:sz w:val="28"/>
          <w:szCs w:val="28"/>
          <w:lang w:val="uk-UA"/>
        </w:rPr>
        <w:t>План</w:t>
      </w:r>
      <w:r w:rsidR="00B84DD7">
        <w:rPr>
          <w:bCs/>
          <w:i/>
          <w:sz w:val="28"/>
          <w:szCs w:val="28"/>
          <w:lang w:val="uk-UA"/>
        </w:rPr>
        <w:t>:</w:t>
      </w:r>
    </w:p>
    <w:p w:rsidR="005D76C0" w:rsidRPr="00AA4E11" w:rsidRDefault="005D76C0" w:rsidP="00A11C67">
      <w:pPr>
        <w:pStyle w:val="Default"/>
        <w:spacing w:line="360" w:lineRule="auto"/>
        <w:rPr>
          <w:i/>
          <w:sz w:val="28"/>
          <w:szCs w:val="28"/>
          <w:lang w:val="uk-UA"/>
        </w:rPr>
      </w:pPr>
      <w:r w:rsidRPr="00AA4E11">
        <w:rPr>
          <w:i/>
          <w:sz w:val="28"/>
          <w:szCs w:val="28"/>
          <w:lang w:val="uk-UA"/>
        </w:rPr>
        <w:t xml:space="preserve">Вступ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  <w:lang w:val="uk-UA"/>
        </w:rPr>
      </w:pPr>
      <w:r w:rsidRPr="00AA4E11">
        <w:rPr>
          <w:i/>
          <w:sz w:val="28"/>
          <w:szCs w:val="28"/>
          <w:lang w:val="uk-UA"/>
        </w:rPr>
        <w:t xml:space="preserve">Визначення групи БАР. Історія виникнення назви, вітчизняні та іноземні вчені, які займалися вивченням цих речовин.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Сучасна класифікація обраної групи БАР.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Фізичні та хімічні властивості окремих БАР.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Основні шляхи біосинтезу.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Розповсюдження у рослинному </w:t>
      </w:r>
      <w:proofErr w:type="gramStart"/>
      <w:r w:rsidRPr="00AA4E11">
        <w:rPr>
          <w:i/>
          <w:sz w:val="28"/>
          <w:szCs w:val="28"/>
        </w:rPr>
        <w:t>св</w:t>
      </w:r>
      <w:proofErr w:type="gramEnd"/>
      <w:r w:rsidRPr="00AA4E11">
        <w:rPr>
          <w:i/>
          <w:sz w:val="28"/>
          <w:szCs w:val="28"/>
        </w:rPr>
        <w:t xml:space="preserve">іті.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Локалізація в органах і тканинах.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Роль БАР у життєдіяльності рослин.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Вплив онтогенетичних факторів, кліматичних та екологічних умов на накопичення БАР у рослинах.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lastRenderedPageBreak/>
        <w:t xml:space="preserve">Заготівля, сушіння і правила зберігання ЛРС, яка </w:t>
      </w:r>
      <w:proofErr w:type="gramStart"/>
      <w:r w:rsidRPr="00AA4E11">
        <w:rPr>
          <w:i/>
          <w:sz w:val="28"/>
          <w:szCs w:val="28"/>
        </w:rPr>
        <w:t>містить</w:t>
      </w:r>
      <w:proofErr w:type="gramEnd"/>
      <w:r w:rsidRPr="00AA4E11">
        <w:rPr>
          <w:i/>
          <w:sz w:val="28"/>
          <w:szCs w:val="28"/>
        </w:rPr>
        <w:t xml:space="preserve"> групу БАР, що вивчається.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Методи виділення БАР з рослинної сировини.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Методи аналізу ЛРС, яка містить </w:t>
      </w:r>
      <w:proofErr w:type="gramStart"/>
      <w:r w:rsidRPr="00AA4E11">
        <w:rPr>
          <w:i/>
          <w:sz w:val="28"/>
          <w:szCs w:val="28"/>
        </w:rPr>
        <w:t>досл</w:t>
      </w:r>
      <w:proofErr w:type="gramEnd"/>
      <w:r w:rsidRPr="00AA4E11">
        <w:rPr>
          <w:i/>
          <w:sz w:val="28"/>
          <w:szCs w:val="28"/>
        </w:rPr>
        <w:t xml:space="preserve">іджувану групу БАР. </w:t>
      </w:r>
    </w:p>
    <w:p w:rsidR="005D76C0" w:rsidRPr="00AA4E11" w:rsidRDefault="005D76C0" w:rsidP="00A11C67">
      <w:pPr>
        <w:pStyle w:val="Default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Застосування ЛРС у медицині та інших </w:t>
      </w:r>
      <w:proofErr w:type="gramStart"/>
      <w:r w:rsidRPr="00AA4E11">
        <w:rPr>
          <w:i/>
          <w:sz w:val="28"/>
          <w:szCs w:val="28"/>
        </w:rPr>
        <w:t>сферах</w:t>
      </w:r>
      <w:proofErr w:type="gramEnd"/>
      <w:r w:rsidRPr="00AA4E11">
        <w:rPr>
          <w:i/>
          <w:sz w:val="28"/>
          <w:szCs w:val="28"/>
        </w:rPr>
        <w:t xml:space="preserve"> господарства. </w:t>
      </w:r>
    </w:p>
    <w:p w:rsidR="005D76C0" w:rsidRPr="00AA4E11" w:rsidRDefault="005D76C0" w:rsidP="00A11C67">
      <w:pPr>
        <w:pStyle w:val="Default"/>
        <w:spacing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Висновки. </w:t>
      </w:r>
    </w:p>
    <w:p w:rsidR="005D76C0" w:rsidRPr="00AA4E11" w:rsidRDefault="005D76C0" w:rsidP="00A11C6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4E11">
        <w:rPr>
          <w:rFonts w:ascii="Times New Roman" w:hAnsi="Times New Roman" w:cs="Times New Roman"/>
          <w:i/>
          <w:sz w:val="28"/>
          <w:szCs w:val="28"/>
        </w:rPr>
        <w:t xml:space="preserve"> Література.</w:t>
      </w: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8013D8">
        <w:rPr>
          <w:b/>
          <w:bCs/>
          <w:i/>
          <w:iCs/>
          <w:sz w:val="28"/>
          <w:szCs w:val="28"/>
          <w:lang w:val="uk-UA"/>
        </w:rPr>
        <w:t xml:space="preserve">3. </w:t>
      </w:r>
      <w:r w:rsidR="00DE6269" w:rsidRPr="008013D8">
        <w:rPr>
          <w:b/>
          <w:bCs/>
          <w:i/>
          <w:iCs/>
          <w:sz w:val="28"/>
          <w:szCs w:val="28"/>
          <w:lang w:val="uk-UA"/>
        </w:rPr>
        <w:t>ФІТОХІМІЧНА ТА ФІТОТЕРАПЕВТИЧНА ХАРАКТЕРИСТИКА ЛІКАРСЬКОЇ РОСЛИННОЇ СИРОВИНИ, ЯКА ЗАСТОСОВУЄТЬСЯ ДЛЯ ЛІКУВАННЯ ОКРЕМИХ ЗАХВОРЮВАНЬ</w:t>
      </w:r>
    </w:p>
    <w:p w:rsidR="00376595" w:rsidRPr="00AA4E11" w:rsidRDefault="00376595" w:rsidP="00A11C67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76595" w:rsidRDefault="00376595" w:rsidP="00A11C67">
      <w:pPr>
        <w:pStyle w:val="Default"/>
        <w:spacing w:after="100" w:afterAutospacing="1" w:line="360" w:lineRule="auto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r w:rsidRPr="00AA4E11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Теми курсових робіт:</w:t>
      </w:r>
    </w:p>
    <w:p w:rsidR="00017EBC" w:rsidRDefault="00CB53F6" w:rsidP="00A11C67">
      <w:pPr>
        <w:pStyle w:val="Default"/>
        <w:spacing w:after="100" w:afterAutospacing="1"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017EBC" w:rsidRPr="00017EBC">
        <w:rPr>
          <w:bCs/>
          <w:iCs/>
          <w:sz w:val="28"/>
          <w:szCs w:val="28"/>
          <w:lang w:val="uk-UA"/>
        </w:rPr>
        <w:t xml:space="preserve">Фітохімічна та фітотерапевтична характеристика лікарської рослинної сировини, яка застосовується для лікування </w:t>
      </w:r>
      <w:r w:rsidR="00017EBC">
        <w:rPr>
          <w:bCs/>
          <w:iCs/>
          <w:sz w:val="28"/>
          <w:szCs w:val="28"/>
          <w:lang w:val="uk-UA"/>
        </w:rPr>
        <w:t>захворювань дихальної системи.</w:t>
      </w:r>
    </w:p>
    <w:p w:rsidR="00017EBC" w:rsidRPr="00017EBC" w:rsidRDefault="00CB53F6" w:rsidP="00A11C67">
      <w:pPr>
        <w:pStyle w:val="Default"/>
        <w:spacing w:after="100" w:afterAutospacing="1" w:line="360" w:lineRule="auto"/>
        <w:jc w:val="both"/>
        <w:rPr>
          <w:b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="00017EBC" w:rsidRPr="00017EBC">
        <w:rPr>
          <w:bCs/>
          <w:iCs/>
          <w:sz w:val="28"/>
          <w:szCs w:val="28"/>
          <w:lang w:val="uk-UA"/>
        </w:rPr>
        <w:t xml:space="preserve">Фітохімічна та фітотерапевтична характеристика лікарської рослинної сировини, яка застосовується для лікування </w:t>
      </w:r>
      <w:r w:rsidR="00017EBC">
        <w:rPr>
          <w:bCs/>
          <w:iCs/>
          <w:sz w:val="28"/>
          <w:szCs w:val="28"/>
          <w:lang w:val="uk-UA"/>
        </w:rPr>
        <w:t>захворювань нервової системи.</w:t>
      </w:r>
    </w:p>
    <w:p w:rsidR="00017EBC" w:rsidRPr="00017EBC" w:rsidRDefault="00CB53F6" w:rsidP="00A11C67">
      <w:pPr>
        <w:pStyle w:val="Default"/>
        <w:spacing w:after="100" w:afterAutospacing="1" w:line="360" w:lineRule="auto"/>
        <w:jc w:val="both"/>
        <w:rPr>
          <w:b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="00017EBC" w:rsidRPr="00017EBC">
        <w:rPr>
          <w:bCs/>
          <w:iCs/>
          <w:sz w:val="28"/>
          <w:szCs w:val="28"/>
          <w:lang w:val="uk-UA"/>
        </w:rPr>
        <w:t xml:space="preserve">Фітохімічна та фітотерапевтична характеристика лікарської рослинної сировини, яка застосовується для лікування </w:t>
      </w:r>
      <w:r w:rsidR="00017EBC">
        <w:rPr>
          <w:bCs/>
          <w:iCs/>
          <w:sz w:val="28"/>
          <w:szCs w:val="28"/>
          <w:lang w:val="uk-UA"/>
        </w:rPr>
        <w:t>захворювань серцево-судинної системи.</w:t>
      </w:r>
    </w:p>
    <w:p w:rsidR="00017EBC" w:rsidRPr="00017EBC" w:rsidRDefault="00CB53F6" w:rsidP="00A11C67">
      <w:pPr>
        <w:pStyle w:val="Default"/>
        <w:spacing w:after="100" w:afterAutospacing="1" w:line="360" w:lineRule="auto"/>
        <w:jc w:val="both"/>
        <w:rPr>
          <w:b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="00017EBC" w:rsidRPr="00017EBC">
        <w:rPr>
          <w:bCs/>
          <w:iCs/>
          <w:sz w:val="28"/>
          <w:szCs w:val="28"/>
          <w:lang w:val="uk-UA"/>
        </w:rPr>
        <w:t xml:space="preserve">Фітохімічна та фітотерапевтична характеристика лікарської рослинної сировини, яка застосовується для лікування </w:t>
      </w:r>
      <w:r w:rsidR="00017EBC">
        <w:rPr>
          <w:bCs/>
          <w:iCs/>
          <w:sz w:val="28"/>
          <w:szCs w:val="28"/>
          <w:lang w:val="uk-UA"/>
        </w:rPr>
        <w:t>захворювань травної системи.</w:t>
      </w:r>
    </w:p>
    <w:p w:rsidR="00017EBC" w:rsidRPr="00CB53F6" w:rsidRDefault="00CB53F6" w:rsidP="00A11C67">
      <w:pPr>
        <w:pStyle w:val="Default"/>
        <w:spacing w:after="100" w:afterAutospacing="1"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5. </w:t>
      </w:r>
      <w:r w:rsidRPr="00017EBC">
        <w:rPr>
          <w:bCs/>
          <w:iCs/>
          <w:sz w:val="28"/>
          <w:szCs w:val="28"/>
          <w:lang w:val="uk-UA"/>
        </w:rPr>
        <w:t xml:space="preserve">Фітохімічна та фітотерапевтична характеристика лікарської рослинної сировини, яка застосовується для лікування </w:t>
      </w:r>
      <w:r>
        <w:rPr>
          <w:bCs/>
          <w:iCs/>
          <w:sz w:val="28"/>
          <w:szCs w:val="28"/>
          <w:lang w:val="uk-UA"/>
        </w:rPr>
        <w:t>захворювань видільної системи.</w:t>
      </w:r>
    </w:p>
    <w:p w:rsidR="00376595" w:rsidRPr="00017EBC" w:rsidRDefault="00376595" w:rsidP="00A11C67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D76C0" w:rsidRPr="00AA4E11" w:rsidRDefault="005D76C0" w:rsidP="00A11C6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AA4E11">
        <w:rPr>
          <w:bCs/>
          <w:i/>
          <w:sz w:val="28"/>
          <w:szCs w:val="28"/>
        </w:rPr>
        <w:lastRenderedPageBreak/>
        <w:t>План</w:t>
      </w:r>
    </w:p>
    <w:p w:rsidR="005D76C0" w:rsidRPr="00AA4E11" w:rsidRDefault="005D76C0" w:rsidP="00A11C67">
      <w:pPr>
        <w:pStyle w:val="Default"/>
        <w:spacing w:line="360" w:lineRule="auto"/>
        <w:rPr>
          <w:i/>
          <w:sz w:val="28"/>
          <w:szCs w:val="28"/>
        </w:rPr>
      </w:pPr>
      <w:proofErr w:type="gramStart"/>
      <w:r w:rsidRPr="00AA4E11">
        <w:rPr>
          <w:i/>
          <w:sz w:val="28"/>
          <w:szCs w:val="28"/>
        </w:rPr>
        <w:t>Вступ</w:t>
      </w:r>
      <w:proofErr w:type="gramEnd"/>
      <w:r w:rsidRPr="00AA4E11">
        <w:rPr>
          <w:i/>
          <w:sz w:val="28"/>
          <w:szCs w:val="28"/>
        </w:rPr>
        <w:t xml:space="preserve"> </w:t>
      </w:r>
    </w:p>
    <w:p w:rsidR="005D76C0" w:rsidRPr="00AA4E11" w:rsidRDefault="005D76C0" w:rsidP="00A11C67">
      <w:pPr>
        <w:pStyle w:val="Default"/>
        <w:spacing w:after="36" w:line="360" w:lineRule="auto"/>
        <w:ind w:firstLine="708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1. Характеристика, причини та симптоми захворювання. </w:t>
      </w:r>
    </w:p>
    <w:p w:rsidR="005D76C0" w:rsidRPr="00AA4E11" w:rsidRDefault="005D76C0" w:rsidP="00A11C67">
      <w:pPr>
        <w:pStyle w:val="Default"/>
        <w:spacing w:after="36" w:line="360" w:lineRule="auto"/>
        <w:ind w:firstLine="708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2. Принципи та основні напрямки </w:t>
      </w:r>
      <w:proofErr w:type="gramStart"/>
      <w:r w:rsidRPr="00AA4E11">
        <w:rPr>
          <w:i/>
          <w:sz w:val="28"/>
          <w:szCs w:val="28"/>
        </w:rPr>
        <w:t>л</w:t>
      </w:r>
      <w:proofErr w:type="gramEnd"/>
      <w:r w:rsidRPr="00AA4E11">
        <w:rPr>
          <w:i/>
          <w:sz w:val="28"/>
          <w:szCs w:val="28"/>
        </w:rPr>
        <w:t xml:space="preserve">ікування. </w:t>
      </w:r>
    </w:p>
    <w:p w:rsidR="005D76C0" w:rsidRPr="00AA4E11" w:rsidRDefault="005D76C0" w:rsidP="00A11C67">
      <w:pPr>
        <w:pStyle w:val="Default"/>
        <w:spacing w:after="36" w:line="360" w:lineRule="auto"/>
        <w:ind w:firstLine="708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3. Застосування окремих груп БАР для терапії захворювання. </w:t>
      </w:r>
    </w:p>
    <w:p w:rsidR="005D76C0" w:rsidRPr="00AA4E11" w:rsidRDefault="005D76C0" w:rsidP="00A11C67">
      <w:pPr>
        <w:pStyle w:val="Default"/>
        <w:spacing w:after="36" w:line="360" w:lineRule="auto"/>
        <w:ind w:left="709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4. Класифікація ЛРС з короткою фармакогностичною класифікацією (ЛРС, що </w:t>
      </w:r>
      <w:proofErr w:type="gramStart"/>
      <w:r w:rsidRPr="00AA4E11">
        <w:rPr>
          <w:i/>
          <w:sz w:val="28"/>
          <w:szCs w:val="28"/>
        </w:rPr>
        <w:t>містить</w:t>
      </w:r>
      <w:proofErr w:type="gramEnd"/>
      <w:r w:rsidRPr="00AA4E11">
        <w:rPr>
          <w:i/>
          <w:sz w:val="28"/>
          <w:szCs w:val="28"/>
        </w:rPr>
        <w:t xml:space="preserve"> полісахариди, вітаміни тощо) у вигляді таблиці. </w:t>
      </w:r>
    </w:p>
    <w:p w:rsidR="005D76C0" w:rsidRPr="00AA4E11" w:rsidRDefault="005D76C0" w:rsidP="00A11C67">
      <w:pPr>
        <w:pStyle w:val="Default"/>
        <w:spacing w:after="36" w:line="360" w:lineRule="auto"/>
        <w:ind w:left="709" w:hanging="1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5. Фітотерапевтичні засоби при лікуванні цього захворювання, лікарські препарати, збори. </w:t>
      </w:r>
    </w:p>
    <w:p w:rsidR="005D76C0" w:rsidRPr="00AA4E11" w:rsidRDefault="005D76C0" w:rsidP="00A11C67">
      <w:pPr>
        <w:pStyle w:val="Default"/>
        <w:spacing w:after="36" w:line="360" w:lineRule="auto"/>
        <w:rPr>
          <w:i/>
          <w:sz w:val="28"/>
          <w:szCs w:val="28"/>
        </w:rPr>
      </w:pPr>
      <w:r w:rsidRPr="00AA4E11">
        <w:rPr>
          <w:i/>
          <w:sz w:val="28"/>
          <w:szCs w:val="28"/>
        </w:rPr>
        <w:t xml:space="preserve">Висновки. </w:t>
      </w:r>
    </w:p>
    <w:p w:rsidR="00376595" w:rsidRPr="00AA4E11" w:rsidRDefault="00376595" w:rsidP="00A11C6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Перелік використаної літератури.</w:t>
      </w: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>4.</w:t>
      </w:r>
      <w:r w:rsidR="00DE6269" w:rsidRPr="008013D8">
        <w:rPr>
          <w:b/>
          <w:bCs/>
          <w:i/>
          <w:iCs/>
          <w:sz w:val="28"/>
          <w:szCs w:val="28"/>
        </w:rPr>
        <w:t xml:space="preserve">РОЗПОВСЮДЖЕННЯ ІНДИВІДУАЛЬНОЇ БІОЛОГІЧНО АКТИВНОЇ СПОЛУКИ </w:t>
      </w:r>
      <w:proofErr w:type="gramStart"/>
      <w:r w:rsidR="00DE6269" w:rsidRPr="008013D8">
        <w:rPr>
          <w:b/>
          <w:bCs/>
          <w:i/>
          <w:iCs/>
          <w:sz w:val="28"/>
          <w:szCs w:val="28"/>
        </w:rPr>
        <w:t>У</w:t>
      </w:r>
      <w:proofErr w:type="gramEnd"/>
      <w:r w:rsidR="00DE6269" w:rsidRPr="008013D8">
        <w:rPr>
          <w:b/>
          <w:bCs/>
          <w:i/>
          <w:iCs/>
          <w:sz w:val="28"/>
          <w:szCs w:val="28"/>
        </w:rPr>
        <w:t xml:space="preserve"> РОДАХ ТА ВИДАХ РОСЛИН, МЕТОДИ ЇЇ ВИДІЛЕННЯ</w:t>
      </w:r>
    </w:p>
    <w:p w:rsidR="00376595" w:rsidRDefault="00376595" w:rsidP="00A11C6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376595" w:rsidRPr="00376595" w:rsidRDefault="00376595" w:rsidP="00A11C67">
      <w:pPr>
        <w:pStyle w:val="Default"/>
        <w:spacing w:after="100" w:afterAutospacing="1" w:line="360" w:lineRule="auto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r w:rsidRPr="00376595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Теми курсових робіт: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Айстрові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Бобові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Гречкові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Пасльонові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5.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Подорожников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 вимогами ДФУ.</w:t>
      </w:r>
    </w:p>
    <w:p w:rsidR="00376595" w:rsidRPr="00376595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6.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Маренові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7.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Валеріанові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8.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Кропивові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9.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Розові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10.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Ранникові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11.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Губоцвіті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12.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Букові за вимогами ДФУ.</w:t>
      </w:r>
    </w:p>
    <w:p w:rsidR="00376595" w:rsidRPr="00027229" w:rsidRDefault="00376595" w:rsidP="00A11C67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13. </w:t>
      </w:r>
      <w:r w:rsidRPr="0002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Фармакогностичний аналіз ЛРС родини Березові за вимогами ДФУ.</w:t>
      </w:r>
    </w:p>
    <w:p w:rsidR="00376595" w:rsidRPr="00AA4E11" w:rsidRDefault="00376595" w:rsidP="00A11C67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5D76C0" w:rsidRPr="00AA4E11" w:rsidRDefault="005D76C0" w:rsidP="00A11C6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AA4E11">
        <w:rPr>
          <w:bCs/>
          <w:i/>
          <w:sz w:val="28"/>
          <w:szCs w:val="28"/>
        </w:rPr>
        <w:t>План</w:t>
      </w:r>
    </w:p>
    <w:p w:rsidR="00376595" w:rsidRPr="00AA4E11" w:rsidRDefault="00376595" w:rsidP="00A11C6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Вступ.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Назва лікарської рослини, систематика (</w:t>
      </w:r>
      <w:proofErr w:type="gramStart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ід, родина, вид) і лікарської рослинної сировини, відомості про походження назви виду(родини), синоніми.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Коротка ботанічна характеристика рослини, ареал розповсюдження і екологічні особливості.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Показники якості ЛРС: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  <w:t xml:space="preserve"> і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дентифікація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  <w:t xml:space="preserve">; 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зовнішні ознаки;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мікроскопічні ознаки;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ідентифікація БАР.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Випробування на чистоту.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Кількі</w:t>
      </w:r>
      <w:proofErr w:type="gramStart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сне</w:t>
      </w:r>
      <w:proofErr w:type="gramEnd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визначення показників якості за національними показниками.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Лікарські препарати, їх значення </w:t>
      </w:r>
      <w:proofErr w:type="gramStart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медицині.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Сучасний стан вивчення видів родини ….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proofErr w:type="gramStart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ідження хімічного складу;</w:t>
      </w:r>
    </w:p>
    <w:p w:rsidR="00376595" w:rsidRPr="00AA4E11" w:rsidRDefault="00376595" w:rsidP="00A11C67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proofErr w:type="gramStart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ідження фармакологічних властивостей.</w:t>
      </w:r>
    </w:p>
    <w:p w:rsidR="00376595" w:rsidRPr="00AA4E11" w:rsidRDefault="00376595" w:rsidP="00A11C6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Висновки.</w:t>
      </w:r>
    </w:p>
    <w:p w:rsidR="00376595" w:rsidRPr="00AA4E11" w:rsidRDefault="00376595" w:rsidP="00A11C6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A4E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Перелік використаної літератури.</w:t>
      </w: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lastRenderedPageBreak/>
        <w:t>5.</w:t>
      </w:r>
      <w:r w:rsidR="00DE6269" w:rsidRPr="008013D8">
        <w:rPr>
          <w:b/>
          <w:bCs/>
          <w:i/>
          <w:iCs/>
          <w:sz w:val="28"/>
          <w:szCs w:val="28"/>
        </w:rPr>
        <w:t>ФАРМАКОГНОСТИЧНИЙ СКРИНІНГ ЛІКАРСЬКОЇ РОСЛИННОЇ СИРОВИНИ (ЛРС)</w:t>
      </w:r>
    </w:p>
    <w:p w:rsidR="005D76C0" w:rsidRPr="008013D8" w:rsidRDefault="00DE6269" w:rsidP="00A11C67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b/>
          <w:bCs/>
          <w:i/>
          <w:iCs/>
          <w:sz w:val="28"/>
          <w:szCs w:val="28"/>
        </w:rPr>
        <w:t>(ЕКСПЕРИМЕНТАЛЬНА РОБОТА)</w:t>
      </w:r>
    </w:p>
    <w:p w:rsidR="00376595" w:rsidRPr="00DC4B5D" w:rsidRDefault="00376595" w:rsidP="00A11C67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76595" w:rsidRPr="00DC4B5D" w:rsidRDefault="00376595" w:rsidP="00A11C67">
      <w:pPr>
        <w:pStyle w:val="Default"/>
        <w:spacing w:after="100" w:afterAutospacing="1" w:line="360" w:lineRule="auto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r w:rsidRPr="00DC4B5D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Теми курсових робіт:</w:t>
      </w:r>
    </w:p>
    <w:p w:rsidR="00CB53F6" w:rsidRPr="00DC4B5D" w:rsidRDefault="00DC4B5D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</w:t>
      </w:r>
      <w:r w:rsidRPr="00DC4B5D">
        <w:rPr>
          <w:rFonts w:ascii="Times New Roman" w:hAnsi="Times New Roman" w:cs="Times New Roman"/>
          <w:bCs/>
          <w:iCs/>
          <w:sz w:val="28"/>
          <w:szCs w:val="28"/>
        </w:rPr>
        <w:t xml:space="preserve">армакогностичний скринінг лікарської рослинної сировини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вміст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торонні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х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доміш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B53F6" w:rsidRPr="00DC4B5D" w:rsidRDefault="00DC4B5D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</w:t>
      </w:r>
      <w:r w:rsidRPr="00DC4B5D">
        <w:rPr>
          <w:rFonts w:ascii="Times New Roman" w:hAnsi="Times New Roman" w:cs="Times New Roman"/>
          <w:bCs/>
          <w:iCs/>
          <w:sz w:val="28"/>
          <w:szCs w:val="28"/>
        </w:rPr>
        <w:t xml:space="preserve">армакогностичний скринінг лікарської рослинної сировини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алишков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ою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кількост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ю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пестицидів.</w:t>
      </w:r>
    </w:p>
    <w:p w:rsidR="00CB53F6" w:rsidRPr="00DC4B5D" w:rsidRDefault="00DC4B5D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изначення вмісту ефірних олій у лікарських засобах рослинного походження.</w:t>
      </w:r>
    </w:p>
    <w:p w:rsidR="00CB53F6" w:rsidRPr="00DC4B5D" w:rsidRDefault="00DC4B5D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изначення танінів у лікарських засобах рослинного походження.</w:t>
      </w:r>
    </w:p>
    <w:p w:rsidR="00CB53F6" w:rsidRPr="00DC4B5D" w:rsidRDefault="00DC4B5D" w:rsidP="00A11C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</w:t>
      </w:r>
      <w:r w:rsidRPr="00DC4B5D">
        <w:rPr>
          <w:rFonts w:ascii="Times New Roman" w:hAnsi="Times New Roman" w:cs="Times New Roman"/>
          <w:bCs/>
          <w:iCs/>
          <w:sz w:val="28"/>
          <w:szCs w:val="28"/>
        </w:rPr>
        <w:t xml:space="preserve">армакогностичний скринінг лікарської рослинної сировини </w:t>
      </w:r>
      <w:r w:rsidRPr="00DC4B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оказник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ом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гіркоти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C4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76595" w:rsidRPr="00CB53F6" w:rsidRDefault="00376595" w:rsidP="00A11C67">
      <w:pPr>
        <w:pStyle w:val="Default"/>
        <w:spacing w:line="360" w:lineRule="auto"/>
        <w:jc w:val="center"/>
        <w:rPr>
          <w:bCs/>
          <w:i/>
          <w:sz w:val="28"/>
          <w:szCs w:val="28"/>
          <w:lang w:val="uk-UA"/>
        </w:rPr>
      </w:pPr>
    </w:p>
    <w:p w:rsidR="005D76C0" w:rsidRPr="00CB53F6" w:rsidRDefault="005D76C0" w:rsidP="00A11C67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CB53F6">
        <w:rPr>
          <w:bCs/>
          <w:i/>
          <w:sz w:val="28"/>
          <w:szCs w:val="28"/>
        </w:rPr>
        <w:t>План</w:t>
      </w:r>
    </w:p>
    <w:p w:rsidR="005D76C0" w:rsidRPr="00CB53F6" w:rsidRDefault="005D76C0" w:rsidP="00A11C67">
      <w:pPr>
        <w:pStyle w:val="Default"/>
        <w:spacing w:line="360" w:lineRule="auto"/>
        <w:rPr>
          <w:i/>
          <w:sz w:val="28"/>
          <w:szCs w:val="28"/>
        </w:rPr>
      </w:pPr>
      <w:proofErr w:type="gramStart"/>
      <w:r w:rsidRPr="00CB53F6">
        <w:rPr>
          <w:i/>
          <w:sz w:val="28"/>
          <w:szCs w:val="28"/>
        </w:rPr>
        <w:t>Вступ</w:t>
      </w:r>
      <w:proofErr w:type="gramEnd"/>
      <w:r w:rsidRPr="00CB53F6">
        <w:rPr>
          <w:i/>
          <w:sz w:val="28"/>
          <w:szCs w:val="28"/>
        </w:rPr>
        <w:t xml:space="preserve"> </w:t>
      </w:r>
    </w:p>
    <w:p w:rsidR="005D76C0" w:rsidRPr="00CB53F6" w:rsidRDefault="005D76C0" w:rsidP="00A11C67">
      <w:pPr>
        <w:pStyle w:val="Default"/>
        <w:spacing w:line="360" w:lineRule="auto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Огляд літератури </w:t>
      </w:r>
    </w:p>
    <w:p w:rsidR="005D76C0" w:rsidRPr="00CB53F6" w:rsidRDefault="005D76C0" w:rsidP="00A11C67">
      <w:pPr>
        <w:pStyle w:val="Default"/>
        <w:spacing w:after="36"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1. </w:t>
      </w:r>
      <w:r w:rsidR="00224754">
        <w:rPr>
          <w:i/>
          <w:sz w:val="28"/>
          <w:szCs w:val="28"/>
          <w:lang w:val="uk-UA"/>
        </w:rPr>
        <w:t>Обгрунтування вибору рослинної</w:t>
      </w:r>
      <w:r w:rsidRPr="00CB53F6">
        <w:rPr>
          <w:i/>
          <w:sz w:val="28"/>
          <w:szCs w:val="28"/>
        </w:rPr>
        <w:t xml:space="preserve"> сировини.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>2. Ступінь вивчен</w:t>
      </w:r>
      <w:r w:rsidR="005C2311" w:rsidRPr="00CB53F6">
        <w:rPr>
          <w:i/>
          <w:sz w:val="28"/>
          <w:szCs w:val="28"/>
        </w:rPr>
        <w:t xml:space="preserve">ня </w:t>
      </w:r>
      <w:proofErr w:type="gramStart"/>
      <w:r w:rsidR="005C2311" w:rsidRPr="00CB53F6">
        <w:rPr>
          <w:i/>
          <w:sz w:val="28"/>
          <w:szCs w:val="28"/>
        </w:rPr>
        <w:t>р</w:t>
      </w:r>
      <w:proofErr w:type="gramEnd"/>
      <w:r w:rsidR="005C2311" w:rsidRPr="00CB53F6">
        <w:rPr>
          <w:i/>
          <w:sz w:val="28"/>
          <w:szCs w:val="28"/>
        </w:rPr>
        <w:t xml:space="preserve">ізних груп БАР у сировині.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Експериментальна частина </w:t>
      </w:r>
    </w:p>
    <w:p w:rsidR="005D76C0" w:rsidRPr="00CB53F6" w:rsidRDefault="005D76C0" w:rsidP="00A11C67">
      <w:pPr>
        <w:pStyle w:val="Default"/>
        <w:spacing w:after="36"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3. Заготівля та сушіння ЛРС. </w:t>
      </w:r>
    </w:p>
    <w:p w:rsidR="005D76C0" w:rsidRPr="00CB53F6" w:rsidRDefault="005C2311" w:rsidP="00A11C67">
      <w:pPr>
        <w:pStyle w:val="Default"/>
        <w:spacing w:line="360" w:lineRule="auto"/>
        <w:ind w:firstLine="708"/>
        <w:rPr>
          <w:i/>
          <w:sz w:val="28"/>
          <w:szCs w:val="28"/>
          <w:lang w:val="uk-UA"/>
        </w:rPr>
      </w:pPr>
      <w:r w:rsidRPr="00CB53F6">
        <w:rPr>
          <w:i/>
          <w:sz w:val="28"/>
          <w:szCs w:val="28"/>
        </w:rPr>
        <w:t xml:space="preserve">4. Стандартизація ЛРС.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>5. Подрібнення та визначення технологічних параметрі</w:t>
      </w:r>
      <w:proofErr w:type="gramStart"/>
      <w:r w:rsidRPr="00CB53F6">
        <w:rPr>
          <w:i/>
          <w:sz w:val="28"/>
          <w:szCs w:val="28"/>
        </w:rPr>
        <w:t>в</w:t>
      </w:r>
      <w:proofErr w:type="gramEnd"/>
      <w:r w:rsidRPr="00CB53F6">
        <w:rPr>
          <w:i/>
          <w:sz w:val="28"/>
          <w:szCs w:val="28"/>
        </w:rPr>
        <w:t xml:space="preserve">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>6. Вибі</w:t>
      </w:r>
      <w:proofErr w:type="gramStart"/>
      <w:r w:rsidRPr="00CB53F6">
        <w:rPr>
          <w:i/>
          <w:sz w:val="28"/>
          <w:szCs w:val="28"/>
        </w:rPr>
        <w:t>р</w:t>
      </w:r>
      <w:proofErr w:type="gramEnd"/>
      <w:r w:rsidRPr="00CB53F6">
        <w:rPr>
          <w:i/>
          <w:sz w:val="28"/>
          <w:szCs w:val="28"/>
        </w:rPr>
        <w:t xml:space="preserve"> екстрагентів для виділення різних груп БАР.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>7. Які</w:t>
      </w:r>
      <w:proofErr w:type="gramStart"/>
      <w:r w:rsidRPr="00CB53F6">
        <w:rPr>
          <w:i/>
          <w:sz w:val="28"/>
          <w:szCs w:val="28"/>
        </w:rPr>
        <w:t>сне</w:t>
      </w:r>
      <w:proofErr w:type="gramEnd"/>
      <w:r w:rsidRPr="00CB53F6">
        <w:rPr>
          <w:i/>
          <w:sz w:val="28"/>
          <w:szCs w:val="28"/>
        </w:rPr>
        <w:t xml:space="preserve"> визначення окремих груп БАР.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lastRenderedPageBreak/>
        <w:t>8. Вибі</w:t>
      </w:r>
      <w:proofErr w:type="gramStart"/>
      <w:r w:rsidRPr="00CB53F6">
        <w:rPr>
          <w:i/>
          <w:sz w:val="28"/>
          <w:szCs w:val="28"/>
        </w:rPr>
        <w:t>р</w:t>
      </w:r>
      <w:proofErr w:type="gramEnd"/>
      <w:r w:rsidRPr="00CB53F6">
        <w:rPr>
          <w:i/>
          <w:sz w:val="28"/>
          <w:szCs w:val="28"/>
        </w:rPr>
        <w:t xml:space="preserve"> умов для хроматографічного розділення БАР.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>9. Вибі</w:t>
      </w:r>
      <w:proofErr w:type="gramStart"/>
      <w:r w:rsidRPr="00CB53F6">
        <w:rPr>
          <w:i/>
          <w:sz w:val="28"/>
          <w:szCs w:val="28"/>
        </w:rPr>
        <w:t>р</w:t>
      </w:r>
      <w:proofErr w:type="gramEnd"/>
      <w:r w:rsidRPr="00CB53F6">
        <w:rPr>
          <w:i/>
          <w:sz w:val="28"/>
          <w:szCs w:val="28"/>
        </w:rPr>
        <w:t xml:space="preserve"> реактивів для ідентифікації БАР на хроматограмах. </w:t>
      </w:r>
    </w:p>
    <w:p w:rsidR="005D76C0" w:rsidRPr="00CB53F6" w:rsidRDefault="005D76C0" w:rsidP="00A11C67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10. Визначення вмісту основних груп БАР у ЛРС. </w:t>
      </w:r>
    </w:p>
    <w:p w:rsidR="005D76C0" w:rsidRPr="00CB53F6" w:rsidRDefault="005D76C0" w:rsidP="00A11C67">
      <w:pPr>
        <w:pStyle w:val="Default"/>
        <w:spacing w:line="360" w:lineRule="auto"/>
        <w:rPr>
          <w:i/>
          <w:sz w:val="28"/>
          <w:szCs w:val="28"/>
        </w:rPr>
      </w:pPr>
      <w:r w:rsidRPr="00CB53F6">
        <w:rPr>
          <w:i/>
          <w:sz w:val="28"/>
          <w:szCs w:val="28"/>
        </w:rPr>
        <w:t xml:space="preserve">Висновки. </w:t>
      </w:r>
    </w:p>
    <w:p w:rsidR="005D76C0" w:rsidRPr="00DC4B5D" w:rsidRDefault="005D76C0" w:rsidP="00A11C6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53F6">
        <w:rPr>
          <w:rFonts w:ascii="Times New Roman" w:hAnsi="Times New Roman" w:cs="Times New Roman"/>
          <w:i/>
          <w:sz w:val="28"/>
          <w:szCs w:val="28"/>
        </w:rPr>
        <w:t>Література.</w:t>
      </w:r>
    </w:p>
    <w:p w:rsidR="005C2311" w:rsidRDefault="005C2311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D76C0" w:rsidRPr="008013D8" w:rsidRDefault="005D76C0" w:rsidP="00A11C67">
      <w:pPr>
        <w:pStyle w:val="Default"/>
        <w:spacing w:line="360" w:lineRule="auto"/>
        <w:ind w:left="7080" w:firstLine="708"/>
        <w:rPr>
          <w:sz w:val="28"/>
          <w:szCs w:val="28"/>
        </w:rPr>
      </w:pPr>
      <w:r w:rsidRPr="008013D8">
        <w:rPr>
          <w:b/>
          <w:bCs/>
          <w:sz w:val="28"/>
          <w:szCs w:val="28"/>
        </w:rPr>
        <w:lastRenderedPageBreak/>
        <w:t xml:space="preserve">Додаток 3 </w:t>
      </w:r>
    </w:p>
    <w:p w:rsidR="005D76C0" w:rsidRPr="008013D8" w:rsidRDefault="005D76C0" w:rsidP="00A11C67">
      <w:pPr>
        <w:pStyle w:val="Default"/>
        <w:spacing w:line="360" w:lineRule="auto"/>
        <w:rPr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rPr>
          <w:sz w:val="28"/>
          <w:szCs w:val="28"/>
          <w:lang w:val="uk-UA"/>
        </w:rPr>
      </w:pPr>
      <w:r w:rsidRPr="008013D8">
        <w:rPr>
          <w:noProof/>
          <w:sz w:val="28"/>
          <w:szCs w:val="28"/>
          <w:lang w:eastAsia="ru-RU"/>
        </w:rPr>
        <w:drawing>
          <wp:inline distT="0" distB="0" distL="0" distR="0" wp14:anchorId="373D135E" wp14:editId="3D1CD125">
            <wp:extent cx="36099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C0" w:rsidRPr="005C2311" w:rsidRDefault="005D76C0" w:rsidP="00A11C67">
      <w:pPr>
        <w:pStyle w:val="Default"/>
        <w:spacing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Рис.1. Хроматограма </w:t>
      </w:r>
      <w:proofErr w:type="gramStart"/>
      <w:r w:rsidRPr="008013D8">
        <w:rPr>
          <w:sz w:val="28"/>
          <w:szCs w:val="28"/>
        </w:rPr>
        <w:t>спи</w:t>
      </w:r>
      <w:r w:rsidR="005C2311">
        <w:rPr>
          <w:sz w:val="28"/>
          <w:szCs w:val="28"/>
        </w:rPr>
        <w:t>ртового</w:t>
      </w:r>
      <w:proofErr w:type="gramEnd"/>
      <w:r w:rsidR="005C2311">
        <w:rPr>
          <w:sz w:val="28"/>
          <w:szCs w:val="28"/>
        </w:rPr>
        <w:t xml:space="preserve"> екстракту плодів глоду </w:t>
      </w:r>
      <w:r w:rsidRPr="008013D8">
        <w:rPr>
          <w:sz w:val="28"/>
          <w:szCs w:val="28"/>
        </w:rPr>
        <w:t>криваво-червоного</w:t>
      </w:r>
    </w:p>
    <w:p w:rsidR="005C2311" w:rsidRDefault="005C2311" w:rsidP="00A11C67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5D76C0" w:rsidRPr="005C2311" w:rsidRDefault="005C2311" w:rsidP="00A11C67">
      <w:pPr>
        <w:spacing w:line="360" w:lineRule="auto"/>
        <w:ind w:left="7080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5D76C0" w:rsidRPr="00801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4 </w:t>
      </w:r>
    </w:p>
    <w:p w:rsidR="00DE6269" w:rsidRDefault="005D76C0" w:rsidP="00A11C67">
      <w:pPr>
        <w:pStyle w:val="Default"/>
        <w:spacing w:line="360" w:lineRule="auto"/>
        <w:ind w:left="7080" w:firstLine="708"/>
        <w:rPr>
          <w:sz w:val="28"/>
          <w:szCs w:val="28"/>
        </w:rPr>
      </w:pPr>
      <w:r w:rsidRPr="008013D8">
        <w:rPr>
          <w:sz w:val="28"/>
          <w:szCs w:val="28"/>
        </w:rPr>
        <w:t>Таблиця 1</w:t>
      </w:r>
    </w:p>
    <w:p w:rsidR="005D76C0" w:rsidRPr="008013D8" w:rsidRDefault="005D76C0" w:rsidP="00A11C67">
      <w:pPr>
        <w:pStyle w:val="Default"/>
        <w:spacing w:line="360" w:lineRule="auto"/>
        <w:jc w:val="center"/>
        <w:rPr>
          <w:sz w:val="28"/>
          <w:szCs w:val="28"/>
        </w:rPr>
      </w:pPr>
      <w:r w:rsidRPr="008013D8">
        <w:rPr>
          <w:sz w:val="28"/>
          <w:szCs w:val="28"/>
        </w:rPr>
        <w:t xml:space="preserve">ЛРС, що </w:t>
      </w:r>
      <w:proofErr w:type="gramStart"/>
      <w:r w:rsidRPr="008013D8">
        <w:rPr>
          <w:sz w:val="28"/>
          <w:szCs w:val="28"/>
        </w:rPr>
        <w:t>містить</w:t>
      </w:r>
      <w:proofErr w:type="gramEnd"/>
      <w:r w:rsidRPr="008013D8">
        <w:rPr>
          <w:sz w:val="28"/>
          <w:szCs w:val="28"/>
        </w:rPr>
        <w:t xml:space="preserve"> алкалоїди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81"/>
        <w:gridCol w:w="3273"/>
        <w:gridCol w:w="2835"/>
      </w:tblGrid>
      <w:tr w:rsidR="005D76C0" w:rsidRPr="008013D8" w:rsidTr="005C2311">
        <w:trPr>
          <w:trHeight w:val="127"/>
        </w:trPr>
        <w:tc>
          <w:tcPr>
            <w:tcW w:w="817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81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Назва рослини </w:t>
            </w:r>
          </w:p>
        </w:tc>
        <w:tc>
          <w:tcPr>
            <w:tcW w:w="3273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Латинська назва рослини </w:t>
            </w:r>
          </w:p>
        </w:tc>
        <w:tc>
          <w:tcPr>
            <w:tcW w:w="2835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013D8">
              <w:rPr>
                <w:sz w:val="28"/>
                <w:szCs w:val="28"/>
              </w:rPr>
              <w:t xml:space="preserve">Назва ЛРС </w:t>
            </w:r>
          </w:p>
        </w:tc>
      </w:tr>
      <w:tr w:rsidR="005D76C0" w:rsidRPr="008013D8" w:rsidTr="005C2311">
        <w:trPr>
          <w:trHeight w:val="127"/>
        </w:trPr>
        <w:tc>
          <w:tcPr>
            <w:tcW w:w="817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76C0" w:rsidRPr="008013D8" w:rsidRDefault="005D76C0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5C2311" w:rsidRPr="008013D8" w:rsidTr="005C2311">
        <w:trPr>
          <w:trHeight w:val="127"/>
        </w:trPr>
        <w:tc>
          <w:tcPr>
            <w:tcW w:w="817" w:type="dxa"/>
          </w:tcPr>
          <w:p w:rsidR="005C2311" w:rsidRPr="008013D8" w:rsidRDefault="005C2311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5C2311" w:rsidRPr="008013D8" w:rsidRDefault="005C2311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5C2311" w:rsidRPr="008013D8" w:rsidRDefault="005C2311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2311" w:rsidRPr="008013D8" w:rsidRDefault="005C2311" w:rsidP="00A11C6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6C0" w:rsidRPr="008013D8" w:rsidRDefault="005D76C0" w:rsidP="00A11C67">
      <w:pPr>
        <w:pStyle w:val="Default"/>
        <w:spacing w:line="360" w:lineRule="auto"/>
        <w:ind w:left="7080" w:firstLine="708"/>
        <w:rPr>
          <w:sz w:val="28"/>
          <w:szCs w:val="28"/>
        </w:rPr>
      </w:pPr>
      <w:r w:rsidRPr="008013D8">
        <w:rPr>
          <w:b/>
          <w:bCs/>
          <w:sz w:val="28"/>
          <w:szCs w:val="28"/>
        </w:rPr>
        <w:t xml:space="preserve">Додаток 5 </w:t>
      </w:r>
    </w:p>
    <w:p w:rsidR="002B453B" w:rsidRPr="00240CB2" w:rsidRDefault="005D76C0" w:rsidP="00A11C67">
      <w:pPr>
        <w:pStyle w:val="Default"/>
        <w:spacing w:line="360" w:lineRule="auto"/>
        <w:rPr>
          <w:sz w:val="28"/>
          <w:szCs w:val="28"/>
        </w:rPr>
      </w:pPr>
      <w:r w:rsidRPr="008013D8">
        <w:rPr>
          <w:b/>
          <w:bCs/>
          <w:sz w:val="28"/>
          <w:szCs w:val="28"/>
        </w:rPr>
        <w:t xml:space="preserve">Перелік рекомендованих літературних джерел для виконання курсової роботи з фармакогнозії </w:t>
      </w:r>
    </w:p>
    <w:p w:rsidR="002B453B" w:rsidRPr="002B453B" w:rsidRDefault="002B453B" w:rsidP="00A11C67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453B">
        <w:rPr>
          <w:i/>
          <w:spacing w:val="-4"/>
          <w:sz w:val="28"/>
          <w:szCs w:val="28"/>
        </w:rPr>
        <w:t>Бобкова І.А., Варлахова Л.В., Маньковська М.М</w:t>
      </w:r>
      <w:r w:rsidR="00240CB2">
        <w:rPr>
          <w:spacing w:val="-4"/>
          <w:sz w:val="28"/>
          <w:szCs w:val="28"/>
        </w:rPr>
        <w:t xml:space="preserve">. Фармакогнозія: </w:t>
      </w:r>
      <w:proofErr w:type="gramStart"/>
      <w:r w:rsidR="00240CB2">
        <w:rPr>
          <w:spacing w:val="-4"/>
          <w:sz w:val="28"/>
          <w:szCs w:val="28"/>
        </w:rPr>
        <w:t>п</w:t>
      </w:r>
      <w:proofErr w:type="gramEnd"/>
      <w:r w:rsidR="00240CB2">
        <w:rPr>
          <w:spacing w:val="-4"/>
          <w:sz w:val="28"/>
          <w:szCs w:val="28"/>
        </w:rPr>
        <w:t>ідручник.</w:t>
      </w:r>
      <w:r w:rsidR="00240CB2">
        <w:rPr>
          <w:spacing w:val="-4"/>
          <w:sz w:val="28"/>
          <w:szCs w:val="28"/>
          <w:lang w:val="uk-UA"/>
        </w:rPr>
        <w:t xml:space="preserve"> </w:t>
      </w:r>
      <w:r w:rsidRPr="002B453B">
        <w:rPr>
          <w:spacing w:val="-4"/>
          <w:sz w:val="28"/>
          <w:szCs w:val="28"/>
        </w:rPr>
        <w:t>—</w:t>
      </w:r>
      <w:r w:rsidRPr="002B453B">
        <w:rPr>
          <w:sz w:val="28"/>
          <w:szCs w:val="28"/>
        </w:rPr>
        <w:t xml:space="preserve"> 2-е вид., перероб. та доп. — К.: Медицина, 2010.</w:t>
      </w:r>
    </w:p>
    <w:p w:rsidR="002B453B" w:rsidRPr="002B453B" w:rsidRDefault="002B453B" w:rsidP="00A11C67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453B">
        <w:rPr>
          <w:i/>
          <w:sz w:val="28"/>
          <w:szCs w:val="28"/>
        </w:rPr>
        <w:t>Бобкова І.А</w:t>
      </w:r>
      <w:r w:rsidRPr="002B453B">
        <w:rPr>
          <w:sz w:val="28"/>
          <w:szCs w:val="28"/>
        </w:rPr>
        <w:t xml:space="preserve">. Фармакогнозія. </w:t>
      </w:r>
      <w:proofErr w:type="gramStart"/>
      <w:r w:rsidRPr="002B453B">
        <w:rPr>
          <w:sz w:val="28"/>
          <w:szCs w:val="28"/>
        </w:rPr>
        <w:t>Пос</w:t>
      </w:r>
      <w:proofErr w:type="gramEnd"/>
      <w:r w:rsidRPr="002B453B">
        <w:rPr>
          <w:sz w:val="28"/>
          <w:szCs w:val="28"/>
        </w:rPr>
        <w:t>ібник для практичних занять: навч. посібник. — 2-е вид., перероб. та доп. — К.: Медицина, 2010.</w:t>
      </w:r>
    </w:p>
    <w:p w:rsidR="002B453B" w:rsidRPr="002B453B" w:rsidRDefault="002B453B" w:rsidP="00A11C67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453B">
        <w:rPr>
          <w:i/>
          <w:spacing w:val="-4"/>
          <w:sz w:val="28"/>
          <w:szCs w:val="28"/>
        </w:rPr>
        <w:t>Ковальов В.М., Павлій О.І., Ісакова Т.І</w:t>
      </w:r>
      <w:r w:rsidRPr="002B453B">
        <w:rPr>
          <w:spacing w:val="-4"/>
          <w:sz w:val="28"/>
          <w:szCs w:val="28"/>
        </w:rPr>
        <w:t>. Фар</w:t>
      </w:r>
      <w:r w:rsidR="00240CB2">
        <w:rPr>
          <w:spacing w:val="-4"/>
          <w:sz w:val="28"/>
          <w:szCs w:val="28"/>
        </w:rPr>
        <w:t>макогнозія з основами біохімії.</w:t>
      </w:r>
      <w:r w:rsidR="00240CB2">
        <w:rPr>
          <w:spacing w:val="-4"/>
          <w:sz w:val="28"/>
          <w:szCs w:val="28"/>
          <w:lang w:val="uk-UA"/>
        </w:rPr>
        <w:t xml:space="preserve"> </w:t>
      </w:r>
      <w:r w:rsidRPr="002B453B">
        <w:rPr>
          <w:spacing w:val="-4"/>
          <w:sz w:val="28"/>
          <w:szCs w:val="28"/>
        </w:rPr>
        <w:t>—</w:t>
      </w:r>
      <w:r w:rsidRPr="002B453B">
        <w:rPr>
          <w:sz w:val="28"/>
          <w:szCs w:val="28"/>
        </w:rPr>
        <w:t xml:space="preserve"> Х.: </w:t>
      </w:r>
      <w:proofErr w:type="gramStart"/>
      <w:r w:rsidRPr="002B453B">
        <w:rPr>
          <w:sz w:val="28"/>
          <w:szCs w:val="28"/>
        </w:rPr>
        <w:t>Вид-во</w:t>
      </w:r>
      <w:proofErr w:type="gramEnd"/>
      <w:r w:rsidRPr="002B453B">
        <w:rPr>
          <w:sz w:val="28"/>
          <w:szCs w:val="28"/>
        </w:rPr>
        <w:t xml:space="preserve"> НФаУ, 2000.</w:t>
      </w:r>
    </w:p>
    <w:p w:rsidR="002B453B" w:rsidRPr="002B453B" w:rsidRDefault="002B453B" w:rsidP="00A11C67">
      <w:pPr>
        <w:pStyle w:val="a5"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453B">
        <w:rPr>
          <w:i/>
          <w:spacing w:val="-8"/>
          <w:sz w:val="28"/>
          <w:szCs w:val="28"/>
        </w:rPr>
        <w:t>Лікарські</w:t>
      </w:r>
      <w:r w:rsidRPr="002B453B">
        <w:rPr>
          <w:spacing w:val="-8"/>
          <w:sz w:val="28"/>
          <w:szCs w:val="28"/>
        </w:rPr>
        <w:t xml:space="preserve"> рослини: Енциклопедичний довідник</w:t>
      </w:r>
      <w:proofErr w:type="gramStart"/>
      <w:r w:rsidRPr="002B453B">
        <w:rPr>
          <w:spacing w:val="-8"/>
          <w:sz w:val="28"/>
          <w:szCs w:val="28"/>
        </w:rPr>
        <w:t xml:space="preserve"> / З</w:t>
      </w:r>
      <w:proofErr w:type="gramEnd"/>
      <w:r w:rsidRPr="002B453B">
        <w:rPr>
          <w:spacing w:val="-8"/>
          <w:sz w:val="28"/>
          <w:szCs w:val="28"/>
        </w:rPr>
        <w:t>а ред. А.М. Гродзинського. —</w:t>
      </w:r>
      <w:r w:rsidRPr="002B453B">
        <w:rPr>
          <w:sz w:val="28"/>
          <w:szCs w:val="28"/>
        </w:rPr>
        <w:t xml:space="preserve"> К.: Головна редакція енциклопедії України. </w:t>
      </w:r>
    </w:p>
    <w:p w:rsidR="002B453B" w:rsidRPr="002B453B" w:rsidRDefault="002B453B" w:rsidP="00A11C67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B453B">
        <w:rPr>
          <w:i/>
          <w:sz w:val="28"/>
          <w:szCs w:val="28"/>
        </w:rPr>
        <w:t>Практикум</w:t>
      </w:r>
      <w:r w:rsidRPr="002B453B">
        <w:rPr>
          <w:sz w:val="28"/>
          <w:szCs w:val="28"/>
        </w:rPr>
        <w:t xml:space="preserve"> по фармакогнозии: учеб</w:t>
      </w:r>
      <w:proofErr w:type="gramStart"/>
      <w:r w:rsidRPr="002B453B">
        <w:rPr>
          <w:sz w:val="28"/>
          <w:szCs w:val="28"/>
        </w:rPr>
        <w:t>.</w:t>
      </w:r>
      <w:proofErr w:type="gramEnd"/>
      <w:r w:rsidRPr="002B453B">
        <w:rPr>
          <w:sz w:val="28"/>
          <w:szCs w:val="28"/>
        </w:rPr>
        <w:t xml:space="preserve"> </w:t>
      </w:r>
      <w:proofErr w:type="gramStart"/>
      <w:r w:rsidRPr="002B453B">
        <w:rPr>
          <w:sz w:val="28"/>
          <w:szCs w:val="28"/>
        </w:rPr>
        <w:t>п</w:t>
      </w:r>
      <w:proofErr w:type="gramEnd"/>
      <w:r w:rsidRPr="002B453B">
        <w:rPr>
          <w:sz w:val="28"/>
          <w:szCs w:val="28"/>
        </w:rPr>
        <w:t xml:space="preserve">особие / В.Н. Ковалев, Н.В. Попова, В.С. Кисличенко и др.; под общ. ред. В.Н. Ковалева. — Х.: </w:t>
      </w:r>
      <w:r>
        <w:rPr>
          <w:sz w:val="28"/>
          <w:szCs w:val="28"/>
        </w:rPr>
        <w:t xml:space="preserve">Изд-во НФаУ; Золотые страницы. </w:t>
      </w:r>
    </w:p>
    <w:p w:rsidR="002B453B" w:rsidRDefault="002B453B" w:rsidP="00A11C67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  <w:lang w:val="uk-UA" w:eastAsia="ru-RU"/>
        </w:rPr>
      </w:pPr>
      <w:r w:rsidRPr="00C70CBB">
        <w:rPr>
          <w:sz w:val="28"/>
          <w:szCs w:val="28"/>
          <w:lang w:eastAsia="ru-RU"/>
        </w:rPr>
        <w:t>Морозкина Т.С. Витамины: Краткое рук. для врачей и студентов мед., фармацевт</w:t>
      </w:r>
      <w:proofErr w:type="gramStart"/>
      <w:r w:rsidRPr="00C70CBB">
        <w:rPr>
          <w:sz w:val="28"/>
          <w:szCs w:val="28"/>
          <w:lang w:eastAsia="ru-RU"/>
        </w:rPr>
        <w:t>.</w:t>
      </w:r>
      <w:proofErr w:type="gramEnd"/>
      <w:r w:rsidRPr="00C70CBB">
        <w:rPr>
          <w:sz w:val="28"/>
          <w:szCs w:val="28"/>
          <w:lang w:eastAsia="ru-RU"/>
        </w:rPr>
        <w:t xml:space="preserve"> </w:t>
      </w:r>
      <w:proofErr w:type="gramStart"/>
      <w:r w:rsidRPr="00C70CBB">
        <w:rPr>
          <w:sz w:val="28"/>
          <w:szCs w:val="28"/>
          <w:lang w:eastAsia="ru-RU"/>
        </w:rPr>
        <w:t>и</w:t>
      </w:r>
      <w:proofErr w:type="gramEnd"/>
      <w:r w:rsidRPr="00C70CBB">
        <w:rPr>
          <w:sz w:val="28"/>
          <w:szCs w:val="28"/>
          <w:lang w:eastAsia="ru-RU"/>
        </w:rPr>
        <w:t xml:space="preserve"> биол. специальностей. / Т.С. Морозкина, А.Г. Мойсеенок. – Мн: ООО «Асар», 2002 – 112 с.</w:t>
      </w:r>
    </w:p>
    <w:p w:rsidR="002B453B" w:rsidRDefault="002B453B" w:rsidP="00A11C67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  <w:lang w:val="uk-UA"/>
        </w:rPr>
      </w:pPr>
      <w:r w:rsidRPr="00C70CBB">
        <w:rPr>
          <w:sz w:val="28"/>
          <w:szCs w:val="28"/>
          <w:lang w:eastAsia="ru-RU"/>
        </w:rPr>
        <w:t>Марчишин С., Демидяк О. Арніка</w:t>
      </w:r>
      <w:r w:rsidRPr="00C70CBB">
        <w:rPr>
          <w:sz w:val="28"/>
          <w:lang w:eastAsia="ru-RU"/>
        </w:rPr>
        <w:t> </w:t>
      </w:r>
      <w:r w:rsidRPr="00C70CBB">
        <w:rPr>
          <w:sz w:val="28"/>
          <w:szCs w:val="28"/>
          <w:lang w:eastAsia="ru-RU"/>
        </w:rPr>
        <w:t>ліку</w:t>
      </w:r>
      <w:proofErr w:type="gramStart"/>
      <w:r w:rsidRPr="00C70CBB">
        <w:rPr>
          <w:sz w:val="28"/>
          <w:szCs w:val="28"/>
          <w:lang w:eastAsia="ru-RU"/>
        </w:rPr>
        <w:t>є.</w:t>
      </w:r>
      <w:proofErr w:type="gramEnd"/>
      <w:r w:rsidRPr="00C70CBB">
        <w:rPr>
          <w:sz w:val="28"/>
          <w:szCs w:val="28"/>
          <w:lang w:eastAsia="ru-RU"/>
        </w:rPr>
        <w:t xml:space="preserve"> – Тернопіль: </w:t>
      </w:r>
      <w:proofErr w:type="gramStart"/>
      <w:r w:rsidRPr="00C70CBB">
        <w:rPr>
          <w:sz w:val="28"/>
          <w:szCs w:val="28"/>
          <w:lang w:eastAsia="ru-RU"/>
        </w:rPr>
        <w:t>П</w:t>
      </w:r>
      <w:proofErr w:type="gramEnd"/>
      <w:r w:rsidRPr="00C70CBB">
        <w:rPr>
          <w:sz w:val="28"/>
          <w:szCs w:val="28"/>
          <w:lang w:eastAsia="ru-RU"/>
        </w:rPr>
        <w:t>ідручники і посібники, 2009. – 64с.</w:t>
      </w:r>
    </w:p>
    <w:p w:rsidR="002B453B" w:rsidRDefault="002B453B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  <w:lang w:val="uk-UA"/>
        </w:rPr>
      </w:pPr>
      <w:r w:rsidRPr="00C70CBB">
        <w:rPr>
          <w:sz w:val="28"/>
          <w:szCs w:val="28"/>
          <w:lang w:eastAsia="ru-RU"/>
        </w:rPr>
        <w:lastRenderedPageBreak/>
        <w:t>Марчишин С.М., Сушко Н.О. Лікарські рослини Тернопільщини. – Тернопіль: Навчальна книга – Богдан, 2007. – 312. с.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Атлас ареалов и ресурсов лекарственных растений СССР / под ред. П. С. Чинова. – М.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Медгиз, 1983.– 276.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Безкоровайная, О. И. Лекарственные травы в медицине / О. И. Безкоровайная, И. И. Терещенкова. – Х.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Факт, 2002. – 479с.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Биологически активные вещества лекарственных растений / под ред. В. П. Георгиевский, Н. Ф. Комиссаренко, С. Е. Дмитрук. – Новосибирск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Наука, 1990. – 332с. </w:t>
      </w:r>
    </w:p>
    <w:p w:rsidR="005D76C0" w:rsidRPr="005C2311" w:rsidRDefault="005D76C0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Гудвин, Т. Введение в биохимию растений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в 2–х т. / Т. Гудвин, Э. Мерсер. – М.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Мир, 1986. –</w:t>
      </w:r>
      <w:r w:rsidR="005C2311">
        <w:rPr>
          <w:sz w:val="28"/>
          <w:szCs w:val="28"/>
        </w:rPr>
        <w:t xml:space="preserve"> Т. 1. – 318с.; Т. 2. – 320 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Дендрофлора України. Дикорослі і культивовані дерева і кущі. Голонасінні: Довідник. / М.А. Кохно., В.Ш. </w:t>
      </w:r>
      <w:proofErr w:type="gramStart"/>
      <w:r w:rsidRPr="008013D8">
        <w:rPr>
          <w:sz w:val="28"/>
          <w:szCs w:val="28"/>
        </w:rPr>
        <w:t>Горд</w:t>
      </w:r>
      <w:proofErr w:type="gramEnd"/>
      <w:r w:rsidRPr="008013D8">
        <w:rPr>
          <w:sz w:val="28"/>
          <w:szCs w:val="28"/>
        </w:rPr>
        <w:t xml:space="preserve">ієнко, Г.С. Захаренко та ін.– К.: Фітосоціоцентр, 2001. – 207 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Дендрофлора України. Дикорослі і культивовані дерева і кущі. Покритонасінні: ч. І. Довідник. / М.А. Кохно, Л.І. Пархоменко, А.У. Зарубенко та ін.; – К.: Фітосоціоцентр, 2003. – 451 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Дендрофлора України. Дикорослі і культивовані дерева і кущі. Покритонасінні: ч. ІІ. Довідник / М.А. Кохно, Н.М. Трофименко, Л.І Пархоменко та ін. – К.: Фітосоціоцентр, 2005. – 716 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 xml:space="preserve">Державна Фармакопея України / Держ. п–во “Науково–експертний фармакопейний центр”. – 1–е вид. – Х. : </w:t>
      </w:r>
      <w:proofErr w:type="gramStart"/>
      <w:r w:rsidRPr="008013D8">
        <w:rPr>
          <w:sz w:val="28"/>
          <w:szCs w:val="28"/>
        </w:rPr>
        <w:t>Р</w:t>
      </w:r>
      <w:proofErr w:type="gramEnd"/>
      <w:r w:rsidRPr="008013D8">
        <w:rPr>
          <w:sz w:val="28"/>
          <w:szCs w:val="28"/>
        </w:rPr>
        <w:t xml:space="preserve">ІРЕГ, 2001. – 556с. </w:t>
      </w:r>
    </w:p>
    <w:p w:rsidR="005D76C0" w:rsidRPr="005C2311" w:rsidRDefault="005D76C0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Дикорастущие и культивируемые лекарственные растения их диагностика и применение : справ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/ </w:t>
      </w: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 xml:space="preserve">од ред. Л. М. Городнянская, А.Г. Сербин, Н. М. Ткаченко и </w:t>
      </w:r>
      <w:r w:rsidR="005C2311">
        <w:rPr>
          <w:sz w:val="28"/>
          <w:szCs w:val="28"/>
        </w:rPr>
        <w:t xml:space="preserve">др. – Х. : ХФИ, 1991. – 428 с. </w:t>
      </w:r>
    </w:p>
    <w:p w:rsidR="005D76C0" w:rsidRPr="005C2311" w:rsidRDefault="005D76C0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>Долгова, А. А. Руководство к практическим занятиям по фармакогнозии / А. А. Долгова, Е. Л. Ладыгина. –</w:t>
      </w:r>
      <w:r w:rsidR="005C2311">
        <w:rPr>
          <w:sz w:val="28"/>
          <w:szCs w:val="28"/>
        </w:rPr>
        <w:t xml:space="preserve"> М.</w:t>
      </w:r>
      <w:proofErr w:type="gramStart"/>
      <w:r w:rsidR="005C2311">
        <w:rPr>
          <w:sz w:val="28"/>
          <w:szCs w:val="28"/>
        </w:rPr>
        <w:t xml:space="preserve"> :</w:t>
      </w:r>
      <w:proofErr w:type="gramEnd"/>
      <w:r w:rsidR="005C2311">
        <w:rPr>
          <w:sz w:val="28"/>
          <w:szCs w:val="28"/>
        </w:rPr>
        <w:t xml:space="preserve"> Медицина, 1977. – 256 с. </w:t>
      </w:r>
    </w:p>
    <w:p w:rsidR="005D76C0" w:rsidRPr="005C2311" w:rsidRDefault="005D76C0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  <w:lang w:val="uk-UA"/>
        </w:rPr>
      </w:pPr>
      <w:r w:rsidRPr="005C2311">
        <w:rPr>
          <w:sz w:val="28"/>
          <w:szCs w:val="28"/>
          <w:lang w:val="uk-UA"/>
        </w:rPr>
        <w:lastRenderedPageBreak/>
        <w:t>Ковальов, В. М. Фармакогноз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я з основами б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ох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м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ї рослин : п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друч. для вищ. фармац. установ осв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ти та фармац. ф–т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в вищ. мед. установ осв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 xml:space="preserve">ти </w:t>
      </w:r>
      <w:r w:rsidRPr="008013D8">
        <w:rPr>
          <w:sz w:val="28"/>
          <w:szCs w:val="28"/>
        </w:rPr>
        <w:t>III</w:t>
      </w:r>
      <w:r w:rsidRPr="005C2311">
        <w:rPr>
          <w:sz w:val="28"/>
          <w:szCs w:val="28"/>
          <w:lang w:val="uk-UA"/>
        </w:rPr>
        <w:t>–</w:t>
      </w:r>
      <w:r w:rsidRPr="008013D8">
        <w:rPr>
          <w:sz w:val="28"/>
          <w:szCs w:val="28"/>
        </w:rPr>
        <w:t>IV</w:t>
      </w:r>
      <w:r w:rsidRPr="005C2311">
        <w:rPr>
          <w:sz w:val="28"/>
          <w:szCs w:val="28"/>
          <w:lang w:val="uk-UA"/>
        </w:rPr>
        <w:t xml:space="preserve"> р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>вн</w:t>
      </w:r>
      <w:r w:rsidRPr="008013D8">
        <w:rPr>
          <w:sz w:val="28"/>
          <w:szCs w:val="28"/>
        </w:rPr>
        <w:t>i</w:t>
      </w:r>
      <w:r w:rsidRPr="005C2311">
        <w:rPr>
          <w:sz w:val="28"/>
          <w:szCs w:val="28"/>
          <w:lang w:val="uk-UA"/>
        </w:rPr>
        <w:t xml:space="preserve">в акредитації / В. М. Ковальов, О. І. Павлій, Т. І. Ісакова. – Х. : Прапор; НФаУ, 2000. – 703 с. </w:t>
      </w:r>
    </w:p>
    <w:p w:rsidR="005D76C0" w:rsidRPr="008013D8" w:rsidRDefault="005D76C0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Кьосев, П. А. Полный справочник лекарственных растений / П. А. Кьосев. – М.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ЭКСМО–Пресс, 2001. – 991 с. </w:t>
      </w:r>
    </w:p>
    <w:p w:rsidR="00C65D39" w:rsidRPr="005C2311" w:rsidRDefault="005D76C0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>Лiкарська рослинна сировина та фiтопрепарати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посiб. з фармакогнозiї з основами бiохiмiї лiкар. рослин: Навч. пос</w:t>
      </w:r>
      <w:proofErr w:type="gramStart"/>
      <w:r w:rsidRPr="008013D8">
        <w:rPr>
          <w:sz w:val="28"/>
          <w:szCs w:val="28"/>
        </w:rPr>
        <w:t>i</w:t>
      </w:r>
      <w:proofErr w:type="gramEnd"/>
      <w:r w:rsidRPr="008013D8">
        <w:rPr>
          <w:sz w:val="28"/>
          <w:szCs w:val="28"/>
        </w:rPr>
        <w:t>б. для фармац. ВНЗО III – IV р</w:t>
      </w:r>
      <w:proofErr w:type="gramStart"/>
      <w:r w:rsidRPr="008013D8">
        <w:rPr>
          <w:sz w:val="28"/>
          <w:szCs w:val="28"/>
        </w:rPr>
        <w:t>i</w:t>
      </w:r>
      <w:proofErr w:type="gramEnd"/>
      <w:r w:rsidRPr="008013D8">
        <w:rPr>
          <w:sz w:val="28"/>
          <w:szCs w:val="28"/>
        </w:rPr>
        <w:t>внiв акредитацiї / Н. М. Солодовниченко, М. С. Журавльов, В. М. Ковальов. – Х.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НФаУ; З</w:t>
      </w:r>
      <w:r w:rsidR="005C2311">
        <w:rPr>
          <w:sz w:val="28"/>
          <w:szCs w:val="28"/>
        </w:rPr>
        <w:t xml:space="preserve">олотi сторiнки, 2001. – 408 с. </w:t>
      </w:r>
    </w:p>
    <w:p w:rsidR="00C65D39" w:rsidRPr="005C2311" w:rsidRDefault="00C65D39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>Основы практической фитотерапии : учеб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>особие / В. Н. Ковалев, И. А. Зупанец, В. С. Кисличенко и др</w:t>
      </w:r>
      <w:r w:rsidR="005C2311">
        <w:rPr>
          <w:sz w:val="28"/>
          <w:szCs w:val="28"/>
        </w:rPr>
        <w:t xml:space="preserve">. – Х. : УкрФА, 1999. – 296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Практикум по фармакогнозии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учебное пособие для студентов высших учебных заведений / В. Н. Ковалев, Н. В. Попова, В. С. Кисличенко и др. – Х. : Изд–во НФаУ, «Золотые страницы», 2003. – 498 с. </w:t>
      </w:r>
    </w:p>
    <w:p w:rsidR="00C65D39" w:rsidRPr="005C2311" w:rsidRDefault="00C65D39" w:rsidP="00A11C67">
      <w:pPr>
        <w:pStyle w:val="Default"/>
        <w:numPr>
          <w:ilvl w:val="0"/>
          <w:numId w:val="2"/>
        </w:numPr>
        <w:spacing w:after="38" w:line="360" w:lineRule="auto"/>
        <w:jc w:val="both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>Профессионалы о целебных травах: выращивание, хранение, применение / сост. А. Г. Сербин, В. Д. Чередниченко.</w:t>
      </w:r>
      <w:r w:rsidR="005C2311">
        <w:rPr>
          <w:sz w:val="28"/>
          <w:szCs w:val="28"/>
        </w:rPr>
        <w:t xml:space="preserve"> – Х.</w:t>
      </w:r>
      <w:proofErr w:type="gramStart"/>
      <w:r w:rsidR="005C2311">
        <w:rPr>
          <w:sz w:val="28"/>
          <w:szCs w:val="28"/>
        </w:rPr>
        <w:t xml:space="preserve"> :</w:t>
      </w:r>
      <w:proofErr w:type="gramEnd"/>
      <w:r w:rsidR="005C2311">
        <w:rPr>
          <w:sz w:val="28"/>
          <w:szCs w:val="28"/>
        </w:rPr>
        <w:t xml:space="preserve"> Прапор, 2001. – 190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Растения тибетской медицины: Опыт фармакогностического исследования / С. М. Батарова, Г. П. Яковлев, С. М. Николаев и др. – Новосибирск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Наука, 1989. – 158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Растительные ресурсы России: Дикорастущие цветковые растения, их компонентный состав и биологическая активность. Т.1: Семейства Magnoliaceae-Juglandaceae, Ulmaceae, Moraceae, Cannabaceae, Urticaceae</w:t>
      </w:r>
      <w:proofErr w:type="gramStart"/>
      <w:r w:rsidRPr="008013D8">
        <w:rPr>
          <w:sz w:val="28"/>
          <w:szCs w:val="28"/>
        </w:rPr>
        <w:t xml:space="preserve"> / О</w:t>
      </w:r>
      <w:proofErr w:type="gramEnd"/>
      <w:r w:rsidRPr="008013D8">
        <w:rPr>
          <w:sz w:val="28"/>
          <w:szCs w:val="28"/>
        </w:rPr>
        <w:t>тв. ред. А. Л. Буданцев. – СПб</w:t>
      </w:r>
      <w:proofErr w:type="gramStart"/>
      <w:r w:rsidRPr="008013D8">
        <w:rPr>
          <w:sz w:val="28"/>
          <w:szCs w:val="28"/>
        </w:rPr>
        <w:t xml:space="preserve">.; </w:t>
      </w:r>
      <w:proofErr w:type="gramEnd"/>
      <w:r w:rsidRPr="008013D8">
        <w:rPr>
          <w:sz w:val="28"/>
          <w:szCs w:val="28"/>
        </w:rPr>
        <w:t xml:space="preserve">М.: Товарищество научных изданий КМК, 2008. – 419 с. </w:t>
      </w:r>
    </w:p>
    <w:p w:rsidR="00C65D39" w:rsidRPr="00B85202" w:rsidRDefault="00C65D39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Растительные ресурсы России: Дикорастущие цветковые растения, их компонентный состав и биологическая активность. Т. 2. Семейства Actinidiaceae – Malvaceae, Euphorbiaceae – Haloragaceae</w:t>
      </w:r>
      <w:proofErr w:type="gramStart"/>
      <w:r w:rsidRPr="008013D8">
        <w:rPr>
          <w:sz w:val="28"/>
          <w:szCs w:val="28"/>
        </w:rPr>
        <w:t xml:space="preserve"> / О</w:t>
      </w:r>
      <w:proofErr w:type="gramEnd"/>
      <w:r w:rsidRPr="008013D8">
        <w:rPr>
          <w:sz w:val="28"/>
          <w:szCs w:val="28"/>
        </w:rPr>
        <w:t xml:space="preserve">тв. ред. А. Л. </w:t>
      </w:r>
      <w:r w:rsidRPr="008013D8">
        <w:rPr>
          <w:sz w:val="28"/>
          <w:szCs w:val="28"/>
        </w:rPr>
        <w:lastRenderedPageBreak/>
        <w:t>Буданцев. – СПб</w:t>
      </w:r>
      <w:proofErr w:type="gramStart"/>
      <w:r w:rsidRPr="008013D8">
        <w:rPr>
          <w:sz w:val="28"/>
          <w:szCs w:val="28"/>
        </w:rPr>
        <w:t xml:space="preserve">.; </w:t>
      </w:r>
      <w:proofErr w:type="gramEnd"/>
      <w:r w:rsidRPr="008013D8">
        <w:rPr>
          <w:sz w:val="28"/>
          <w:szCs w:val="28"/>
        </w:rPr>
        <w:t>М.: Товарищество научн</w:t>
      </w:r>
      <w:r w:rsidR="00B85202">
        <w:rPr>
          <w:sz w:val="28"/>
          <w:szCs w:val="28"/>
        </w:rPr>
        <w:t xml:space="preserve">ых изданий КМК, 2009. – 513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24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Растительные ресурсы России: Дикорастущие цветковые растения, их компонентный состав и биологическая активность. Т. 3. Семейства Fabaceae-Apiaceae</w:t>
      </w:r>
      <w:proofErr w:type="gramStart"/>
      <w:r w:rsidRPr="008013D8">
        <w:rPr>
          <w:sz w:val="28"/>
          <w:szCs w:val="28"/>
        </w:rPr>
        <w:t xml:space="preserve"> / О</w:t>
      </w:r>
      <w:proofErr w:type="gramEnd"/>
      <w:r w:rsidRPr="008013D8">
        <w:rPr>
          <w:sz w:val="28"/>
          <w:szCs w:val="28"/>
        </w:rPr>
        <w:t>тв. ред. А. Л. Буданцев. – СПб</w:t>
      </w:r>
      <w:proofErr w:type="gramStart"/>
      <w:r w:rsidRPr="008013D8">
        <w:rPr>
          <w:sz w:val="28"/>
          <w:szCs w:val="28"/>
        </w:rPr>
        <w:t xml:space="preserve">.; </w:t>
      </w:r>
      <w:proofErr w:type="gramEnd"/>
      <w:r w:rsidRPr="008013D8">
        <w:rPr>
          <w:sz w:val="28"/>
          <w:szCs w:val="28"/>
        </w:rPr>
        <w:t xml:space="preserve">М.: Товарищество научных изданий КМК, 2010. – 601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24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Растительные ресурсы России: Дикорастущие цветковые растения, их компонентный состав и биологическая активность / Рос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а</w:t>
      </w:r>
      <w:proofErr w:type="gramEnd"/>
      <w:r w:rsidRPr="008013D8">
        <w:rPr>
          <w:sz w:val="28"/>
          <w:szCs w:val="28"/>
        </w:rPr>
        <w:t xml:space="preserve">кад. наук, Ботан. ин-т им. В. Л. Комарова; отв. ред. А. Л. Буданцев. Т. 4: Семейства Caprifoliaceae-Lobeliaceae. </w:t>
      </w:r>
      <w:r w:rsidR="002B453B" w:rsidRPr="008013D8">
        <w:rPr>
          <w:sz w:val="28"/>
          <w:szCs w:val="28"/>
        </w:rPr>
        <w:t>–</w:t>
      </w:r>
      <w:r w:rsidRPr="008013D8">
        <w:rPr>
          <w:sz w:val="28"/>
          <w:szCs w:val="28"/>
        </w:rPr>
        <w:t xml:space="preserve"> Москва: КМК, 2011. – 629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24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45. Растительные ресурсы России: Дикорастущие цветковые растения, их компонентный состав и биологическая активность / Рос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а</w:t>
      </w:r>
      <w:proofErr w:type="gramEnd"/>
      <w:r w:rsidRPr="008013D8">
        <w:rPr>
          <w:sz w:val="28"/>
          <w:szCs w:val="28"/>
        </w:rPr>
        <w:t xml:space="preserve">кад. наук, Ботан. ин-т им. В. Л. Комарова; отв. ред. А. Л. Буданцев. Т. 5: Семейство Asteraceae (Compositae), Ч. 1: Роды Achillea-Doronicum. </w:t>
      </w:r>
      <w:r w:rsidRPr="008013D8">
        <w:rPr>
          <w:sz w:val="28"/>
          <w:szCs w:val="28"/>
        </w:rPr>
        <w:t xml:space="preserve"> Санкт-Петербург: КМК, 2012. – 316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Турищев, С. Н. Рациональная фитотерапия: Лечение травами / С. Н. Турищев. – М.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Информпечать, 2000. – 233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Турищев, С. Н. Фитотерапия заболеваний органов дыхания : учеб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>особие для послевузовской подготовки врачей / С. Н. Турищев. – М.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ИТРК, 2001. – 110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Фiтотерапiя в реабiлiтацiї хворих : зб. тез наук</w:t>
      </w:r>
      <w:proofErr w:type="gramStart"/>
      <w:r w:rsidRPr="008013D8">
        <w:rPr>
          <w:sz w:val="28"/>
          <w:szCs w:val="28"/>
        </w:rPr>
        <w:t>.–</w:t>
      </w:r>
      <w:proofErr w:type="gramEnd"/>
      <w:r w:rsidRPr="008013D8">
        <w:rPr>
          <w:sz w:val="28"/>
          <w:szCs w:val="28"/>
        </w:rPr>
        <w:t>практ. конф., м. Київ, 14 жовт. 2003 р. / Мед. iн–т Укр. асоцiацiї народної мед., редкол.: Г.А.Анохіна. – К</w:t>
      </w:r>
      <w:proofErr w:type="gramStart"/>
      <w:r w:rsidRPr="008013D8">
        <w:rPr>
          <w:sz w:val="28"/>
          <w:szCs w:val="28"/>
        </w:rPr>
        <w:t>i</w:t>
      </w:r>
      <w:proofErr w:type="gramEnd"/>
      <w:r w:rsidRPr="008013D8">
        <w:rPr>
          <w:sz w:val="28"/>
          <w:szCs w:val="28"/>
        </w:rPr>
        <w:t>ровоград: Пол</w:t>
      </w:r>
      <w:proofErr w:type="gramStart"/>
      <w:r w:rsidRPr="008013D8">
        <w:rPr>
          <w:sz w:val="28"/>
          <w:szCs w:val="28"/>
        </w:rPr>
        <w:t>i</w:t>
      </w:r>
      <w:proofErr w:type="gramEnd"/>
      <w:r w:rsidRPr="008013D8">
        <w:rPr>
          <w:sz w:val="28"/>
          <w:szCs w:val="28"/>
        </w:rPr>
        <w:t xml:space="preserve">ум, 2003. – 103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Фармакогностический анализ лекарственного растительного сырья : учеб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 xml:space="preserve">особие для фармац. вузов ин–тов / И. П. Банный, М. М. Литвиненко, О. А. Евтифеева и др. – Х. : НФАУ; Золотые страницы, 2002. – 88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Фармацевтична енциклопедія / гол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р</w:t>
      </w:r>
      <w:proofErr w:type="gramEnd"/>
      <w:r w:rsidRPr="008013D8">
        <w:rPr>
          <w:sz w:val="28"/>
          <w:szCs w:val="28"/>
        </w:rPr>
        <w:t>ед. ради та автор передмови В. П. Черних. – К.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«Моріон», 2005. – 848 с. </w:t>
      </w:r>
    </w:p>
    <w:p w:rsidR="00C65D39" w:rsidRPr="00B85202" w:rsidRDefault="00C65D39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lastRenderedPageBreak/>
        <w:t>Фитотерапия в клинике внутрених болезней : учеб</w:t>
      </w:r>
      <w:proofErr w:type="gramStart"/>
      <w:r w:rsidRPr="008013D8">
        <w:rPr>
          <w:sz w:val="28"/>
          <w:szCs w:val="28"/>
        </w:rPr>
        <w:t>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>п</w:t>
      </w:r>
      <w:proofErr w:type="gramEnd"/>
      <w:r w:rsidRPr="008013D8">
        <w:rPr>
          <w:sz w:val="28"/>
          <w:szCs w:val="28"/>
        </w:rPr>
        <w:t>особие для вузов / Б. А. Самура, В. Ф. Черных, И. П. Банный и др. – Х. : НФаУ; Зо</w:t>
      </w:r>
      <w:r w:rsidR="00B85202">
        <w:rPr>
          <w:sz w:val="28"/>
          <w:szCs w:val="28"/>
        </w:rPr>
        <w:t xml:space="preserve">лотые страницы, 2003. – 415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36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Фитотерапия кожных болезней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справ. / В. Ф. Корсун, А. Е. Ситкевич, Ю. А. Захаров. – Мн.</w:t>
      </w:r>
      <w:proofErr w:type="gramStart"/>
      <w:r w:rsidRPr="008013D8">
        <w:rPr>
          <w:sz w:val="28"/>
          <w:szCs w:val="28"/>
        </w:rPr>
        <w:t xml:space="preserve"> :</w:t>
      </w:r>
      <w:proofErr w:type="gramEnd"/>
      <w:r w:rsidRPr="008013D8">
        <w:rPr>
          <w:sz w:val="28"/>
          <w:szCs w:val="28"/>
        </w:rPr>
        <w:t xml:space="preserve"> Беларусь, 2001. – 446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after="60"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Флора Восточной Европы, том Х. Коллектив авторов. Отв. ред. и ред. тома Н. Н. Цвелев. - СПб</w:t>
      </w:r>
      <w:proofErr w:type="gramStart"/>
      <w:r w:rsidRPr="008013D8">
        <w:rPr>
          <w:sz w:val="28"/>
          <w:szCs w:val="28"/>
        </w:rPr>
        <w:t xml:space="preserve">.: </w:t>
      </w:r>
      <w:proofErr w:type="gramEnd"/>
      <w:r w:rsidRPr="008013D8">
        <w:rPr>
          <w:sz w:val="28"/>
          <w:szCs w:val="28"/>
        </w:rPr>
        <w:t xml:space="preserve">Мир и семья; Изд-во СПХФА, 2001. – 670 с. </w:t>
      </w:r>
    </w:p>
    <w:p w:rsidR="00C65D39" w:rsidRPr="008013D8" w:rsidRDefault="00C65D39" w:rsidP="00A11C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13D8">
        <w:rPr>
          <w:sz w:val="28"/>
          <w:szCs w:val="28"/>
        </w:rPr>
        <w:t>Флора Восточной Европы, том ХІ. Коллектив авторов. Отв. ред. и ред. тома Н. Н. Цвелев. – М.; СПб</w:t>
      </w:r>
      <w:proofErr w:type="gramStart"/>
      <w:r w:rsidRPr="008013D8">
        <w:rPr>
          <w:sz w:val="28"/>
          <w:szCs w:val="28"/>
        </w:rPr>
        <w:t xml:space="preserve">.: </w:t>
      </w:r>
      <w:proofErr w:type="gramEnd"/>
      <w:r w:rsidRPr="008013D8">
        <w:rPr>
          <w:sz w:val="28"/>
          <w:szCs w:val="28"/>
        </w:rPr>
        <w:t xml:space="preserve">Товарищество научных изданий КМК, 2004. – 536 с. </w:t>
      </w:r>
    </w:p>
    <w:p w:rsidR="00C65D39" w:rsidRPr="008013D8" w:rsidRDefault="00C65D39" w:rsidP="00A11C67">
      <w:pPr>
        <w:pStyle w:val="Default"/>
        <w:spacing w:after="36" w:line="360" w:lineRule="auto"/>
        <w:jc w:val="both"/>
        <w:rPr>
          <w:sz w:val="28"/>
          <w:szCs w:val="28"/>
          <w:lang w:val="en-US"/>
        </w:rPr>
      </w:pPr>
      <w:proofErr w:type="gramStart"/>
      <w:r w:rsidRPr="008013D8">
        <w:rPr>
          <w:sz w:val="28"/>
          <w:szCs w:val="28"/>
          <w:lang w:val="en-US"/>
        </w:rPr>
        <w:t>European Pharmacopoeia.</w:t>
      </w:r>
      <w:proofErr w:type="gramEnd"/>
      <w:r w:rsidRPr="008013D8">
        <w:rPr>
          <w:sz w:val="28"/>
          <w:szCs w:val="28"/>
          <w:lang w:val="en-US"/>
        </w:rPr>
        <w:t xml:space="preserve">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6th ed.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 </w:t>
      </w:r>
      <w:proofErr w:type="gramStart"/>
      <w:r w:rsidRPr="008013D8">
        <w:rPr>
          <w:sz w:val="28"/>
          <w:szCs w:val="28"/>
          <w:lang w:val="en-US"/>
        </w:rPr>
        <w:t>Berlin :</w:t>
      </w:r>
      <w:proofErr w:type="gramEnd"/>
      <w:r w:rsidRPr="008013D8">
        <w:rPr>
          <w:sz w:val="28"/>
          <w:szCs w:val="28"/>
          <w:lang w:val="en-US"/>
        </w:rPr>
        <w:t xml:space="preserve"> Heidelberg, 2010. – 5780 </w:t>
      </w:r>
      <w:r w:rsidRPr="008013D8">
        <w:rPr>
          <w:sz w:val="28"/>
          <w:szCs w:val="28"/>
        </w:rPr>
        <w:t>р</w:t>
      </w:r>
      <w:r w:rsidRPr="008013D8">
        <w:rPr>
          <w:sz w:val="28"/>
          <w:szCs w:val="28"/>
          <w:lang w:val="en-US"/>
        </w:rPr>
        <w:t xml:space="preserve">. </w:t>
      </w:r>
    </w:p>
    <w:p w:rsidR="00C65D39" w:rsidRPr="008013D8" w:rsidRDefault="00C65D39" w:rsidP="00A11C67">
      <w:pPr>
        <w:pStyle w:val="Default"/>
        <w:spacing w:after="36" w:line="360" w:lineRule="auto"/>
        <w:jc w:val="both"/>
        <w:rPr>
          <w:sz w:val="28"/>
          <w:szCs w:val="28"/>
          <w:lang w:val="en-US"/>
        </w:rPr>
      </w:pPr>
      <w:proofErr w:type="gramStart"/>
      <w:r w:rsidRPr="008013D8">
        <w:rPr>
          <w:sz w:val="28"/>
          <w:szCs w:val="28"/>
          <w:lang w:val="en-US"/>
        </w:rPr>
        <w:t>European Pharmacopoeia.</w:t>
      </w:r>
      <w:proofErr w:type="gramEnd"/>
      <w:r w:rsidRPr="008013D8">
        <w:rPr>
          <w:sz w:val="28"/>
          <w:szCs w:val="28"/>
          <w:lang w:val="en-US"/>
        </w:rPr>
        <w:t xml:space="preserve">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 7th ed.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 </w:t>
      </w:r>
      <w:proofErr w:type="gramStart"/>
      <w:r w:rsidRPr="008013D8">
        <w:rPr>
          <w:sz w:val="28"/>
          <w:szCs w:val="28"/>
          <w:lang w:val="en-US"/>
        </w:rPr>
        <w:t>Berlin :</w:t>
      </w:r>
      <w:proofErr w:type="gramEnd"/>
      <w:r w:rsidRPr="008013D8">
        <w:rPr>
          <w:sz w:val="28"/>
          <w:szCs w:val="28"/>
          <w:lang w:val="en-US"/>
        </w:rPr>
        <w:t xml:space="preserve"> Heidelberg, 2012. – 800 </w:t>
      </w:r>
      <w:r w:rsidRPr="008013D8">
        <w:rPr>
          <w:sz w:val="28"/>
          <w:szCs w:val="28"/>
        </w:rPr>
        <w:t>р</w:t>
      </w:r>
      <w:r w:rsidRPr="008013D8">
        <w:rPr>
          <w:sz w:val="28"/>
          <w:szCs w:val="28"/>
          <w:lang w:val="en-US"/>
        </w:rPr>
        <w:t xml:space="preserve">. </w:t>
      </w:r>
    </w:p>
    <w:p w:rsidR="00C65D39" w:rsidRPr="008013D8" w:rsidRDefault="00C65D39" w:rsidP="00A11C67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013D8">
        <w:rPr>
          <w:sz w:val="28"/>
          <w:szCs w:val="28"/>
          <w:lang w:val="en-US"/>
        </w:rPr>
        <w:t>European Pharmacopoeia.</w:t>
      </w:r>
      <w:proofErr w:type="gramEnd"/>
      <w:r w:rsidRPr="008013D8">
        <w:rPr>
          <w:sz w:val="28"/>
          <w:szCs w:val="28"/>
          <w:lang w:val="en-US"/>
        </w:rPr>
        <w:t xml:space="preserve">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 8th ed. </w:t>
      </w:r>
      <w:r w:rsidR="00B85202" w:rsidRPr="00B85202">
        <w:rPr>
          <w:sz w:val="28"/>
          <w:szCs w:val="28"/>
          <w:lang w:val="en-US"/>
        </w:rPr>
        <w:t>–</w:t>
      </w:r>
      <w:r w:rsidRPr="008013D8">
        <w:rPr>
          <w:sz w:val="28"/>
          <w:szCs w:val="28"/>
          <w:lang w:val="en-US"/>
        </w:rPr>
        <w:t xml:space="preserve"> </w:t>
      </w:r>
      <w:proofErr w:type="gramStart"/>
      <w:r w:rsidRPr="008013D8">
        <w:rPr>
          <w:sz w:val="28"/>
          <w:szCs w:val="28"/>
          <w:lang w:val="en-US"/>
        </w:rPr>
        <w:t>Berlin :</w:t>
      </w:r>
      <w:proofErr w:type="gramEnd"/>
      <w:r w:rsidRPr="008013D8">
        <w:rPr>
          <w:sz w:val="28"/>
          <w:szCs w:val="28"/>
          <w:lang w:val="en-US"/>
        </w:rPr>
        <w:t xml:space="preserve"> Heidelberg, 2013. – 650 </w:t>
      </w:r>
      <w:r w:rsidRPr="008013D8">
        <w:rPr>
          <w:sz w:val="28"/>
          <w:szCs w:val="28"/>
        </w:rPr>
        <w:t>р</w:t>
      </w:r>
      <w:r w:rsidRPr="008013D8">
        <w:rPr>
          <w:sz w:val="28"/>
          <w:szCs w:val="28"/>
          <w:lang w:val="en-US"/>
        </w:rPr>
        <w:t xml:space="preserve">. </w:t>
      </w:r>
    </w:p>
    <w:p w:rsidR="005D76C0" w:rsidRPr="008013D8" w:rsidRDefault="005D76C0" w:rsidP="00A11C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5D39" w:rsidRPr="008013D8" w:rsidRDefault="00C65D39" w:rsidP="00A11C67">
      <w:pPr>
        <w:pStyle w:val="Default"/>
        <w:spacing w:line="360" w:lineRule="auto"/>
        <w:jc w:val="both"/>
        <w:rPr>
          <w:sz w:val="28"/>
          <w:szCs w:val="28"/>
        </w:rPr>
      </w:pPr>
      <w:r w:rsidRPr="008013D8">
        <w:rPr>
          <w:b/>
          <w:bCs/>
          <w:sz w:val="28"/>
          <w:szCs w:val="28"/>
        </w:rPr>
        <w:t>Список журналі</w:t>
      </w:r>
      <w:proofErr w:type="gramStart"/>
      <w:r w:rsidRPr="008013D8">
        <w:rPr>
          <w:b/>
          <w:bCs/>
          <w:sz w:val="28"/>
          <w:szCs w:val="28"/>
        </w:rPr>
        <w:t>в</w:t>
      </w:r>
      <w:proofErr w:type="gramEnd"/>
      <w:r w:rsidRPr="008013D8">
        <w:rPr>
          <w:b/>
          <w:bCs/>
          <w:sz w:val="28"/>
          <w:szCs w:val="28"/>
        </w:rPr>
        <w:t xml:space="preserve">, які можуть бути використаний для курсових робіт по фармакогнозії: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1. У </w:t>
      </w:r>
      <w:proofErr w:type="gramStart"/>
      <w:r w:rsidRPr="008013D8">
        <w:rPr>
          <w:sz w:val="28"/>
          <w:szCs w:val="28"/>
        </w:rPr>
        <w:t>св</w:t>
      </w:r>
      <w:proofErr w:type="gramEnd"/>
      <w:r w:rsidRPr="008013D8">
        <w:rPr>
          <w:sz w:val="28"/>
          <w:szCs w:val="28"/>
        </w:rPr>
        <w:t xml:space="preserve">іті рослин.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2. </w:t>
      </w:r>
      <w:proofErr w:type="gramStart"/>
      <w:r w:rsidRPr="008013D8">
        <w:rPr>
          <w:sz w:val="28"/>
          <w:szCs w:val="28"/>
        </w:rPr>
        <w:t>Св</w:t>
      </w:r>
      <w:proofErr w:type="gramEnd"/>
      <w:r w:rsidRPr="008013D8">
        <w:rPr>
          <w:sz w:val="28"/>
          <w:szCs w:val="28"/>
        </w:rPr>
        <w:t xml:space="preserve">іт медицини та лікарських рослин.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3. </w:t>
      </w:r>
      <w:proofErr w:type="gramStart"/>
      <w:r w:rsidRPr="008013D8">
        <w:rPr>
          <w:sz w:val="28"/>
          <w:szCs w:val="28"/>
        </w:rPr>
        <w:t>Пров</w:t>
      </w:r>
      <w:proofErr w:type="gramEnd"/>
      <w:r w:rsidRPr="008013D8">
        <w:rPr>
          <w:sz w:val="28"/>
          <w:szCs w:val="28"/>
        </w:rPr>
        <w:t xml:space="preserve">ізор.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4. Рослинні ресурси.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5. Український ботанічний журнал.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6. Фармацевтичний журнал.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7. Фітотерапія. Часопис. </w:t>
      </w:r>
    </w:p>
    <w:p w:rsidR="00C65D39" w:rsidRPr="005060C2" w:rsidRDefault="005060C2" w:rsidP="00A11C67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Фітотерапія в Україні.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9. Фармація.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10. Хіміко - фармацевтичний журнал. </w:t>
      </w:r>
    </w:p>
    <w:p w:rsidR="00C65D39" w:rsidRPr="008013D8" w:rsidRDefault="00C65D39" w:rsidP="00A11C67">
      <w:pPr>
        <w:pStyle w:val="Default"/>
        <w:spacing w:after="36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11. Химия природных соединений. </w:t>
      </w:r>
    </w:p>
    <w:p w:rsidR="00C65D39" w:rsidRPr="005060C2" w:rsidRDefault="005060C2" w:rsidP="00A11C67">
      <w:pPr>
        <w:pStyle w:val="Default"/>
        <w:spacing w:line="360" w:lineRule="auto"/>
        <w:rPr>
          <w:sz w:val="28"/>
          <w:szCs w:val="28"/>
          <w:lang w:val="uk-UA"/>
        </w:rPr>
      </w:pPr>
      <w:r w:rsidRPr="006A30FA">
        <w:rPr>
          <w:sz w:val="28"/>
          <w:szCs w:val="28"/>
          <w:lang w:val="en-US"/>
        </w:rPr>
        <w:t xml:space="preserve">12. Die Pharmazie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lastRenderedPageBreak/>
        <w:t xml:space="preserve">13. Fitoterapia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t xml:space="preserve">14. Journal Cannabis Therapeutics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t xml:space="preserve">15. Journal Herbal Pharmacotherapy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t xml:space="preserve">16. Journal Herbs, Spices &amp; Medical Plants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t xml:space="preserve">17. </w:t>
      </w:r>
      <w:r w:rsidRPr="008013D8">
        <w:rPr>
          <w:sz w:val="28"/>
          <w:szCs w:val="28"/>
        </w:rPr>
        <w:t>РЖ</w:t>
      </w:r>
      <w:r w:rsidRPr="008013D8">
        <w:rPr>
          <w:sz w:val="28"/>
          <w:szCs w:val="28"/>
          <w:lang w:val="en-US"/>
        </w:rPr>
        <w:t xml:space="preserve"> «</w:t>
      </w:r>
      <w:r w:rsidRPr="008013D8">
        <w:rPr>
          <w:sz w:val="28"/>
          <w:szCs w:val="28"/>
        </w:rPr>
        <w:t>Хімія</w:t>
      </w:r>
      <w:r w:rsidRPr="008013D8">
        <w:rPr>
          <w:sz w:val="28"/>
          <w:szCs w:val="28"/>
          <w:lang w:val="en-US"/>
        </w:rPr>
        <w:t xml:space="preserve">»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  <w:lang w:val="en-US"/>
        </w:rPr>
      </w:pPr>
      <w:r w:rsidRPr="008013D8">
        <w:rPr>
          <w:sz w:val="28"/>
          <w:szCs w:val="28"/>
          <w:lang w:val="en-US"/>
        </w:rPr>
        <w:t xml:space="preserve">18. </w:t>
      </w:r>
      <w:r w:rsidRPr="008013D8">
        <w:rPr>
          <w:sz w:val="28"/>
          <w:szCs w:val="28"/>
        </w:rPr>
        <w:t>РЖ</w:t>
      </w:r>
      <w:r w:rsidRPr="008013D8">
        <w:rPr>
          <w:sz w:val="28"/>
          <w:szCs w:val="28"/>
          <w:lang w:val="en-US"/>
        </w:rPr>
        <w:t xml:space="preserve"> «</w:t>
      </w:r>
      <w:r w:rsidRPr="008013D8">
        <w:rPr>
          <w:sz w:val="28"/>
          <w:szCs w:val="28"/>
        </w:rPr>
        <w:t>Біологія</w:t>
      </w:r>
      <w:r w:rsidRPr="008013D8">
        <w:rPr>
          <w:sz w:val="28"/>
          <w:szCs w:val="28"/>
          <w:lang w:val="en-US"/>
        </w:rPr>
        <w:t xml:space="preserve">»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</w:rPr>
      </w:pPr>
      <w:r w:rsidRPr="008013D8">
        <w:rPr>
          <w:sz w:val="28"/>
          <w:szCs w:val="28"/>
          <w:lang w:val="en-US"/>
        </w:rPr>
        <w:t xml:space="preserve">19. </w:t>
      </w:r>
      <w:r w:rsidRPr="008013D8">
        <w:rPr>
          <w:sz w:val="28"/>
          <w:szCs w:val="28"/>
        </w:rPr>
        <w:t>РЖ</w:t>
      </w:r>
      <w:r w:rsidRPr="008013D8">
        <w:rPr>
          <w:sz w:val="28"/>
          <w:szCs w:val="28"/>
          <w:lang w:val="en-US"/>
        </w:rPr>
        <w:t xml:space="preserve"> «</w:t>
      </w:r>
      <w:r w:rsidRPr="008013D8">
        <w:rPr>
          <w:sz w:val="28"/>
          <w:szCs w:val="28"/>
        </w:rPr>
        <w:t>Біологічна</w:t>
      </w:r>
      <w:r w:rsidRPr="008013D8">
        <w:rPr>
          <w:sz w:val="28"/>
          <w:szCs w:val="28"/>
          <w:lang w:val="en-US"/>
        </w:rPr>
        <w:t xml:space="preserve"> </w:t>
      </w:r>
      <w:r w:rsidRPr="008013D8">
        <w:rPr>
          <w:sz w:val="28"/>
          <w:szCs w:val="28"/>
        </w:rPr>
        <w:t>хімія</w:t>
      </w:r>
      <w:r w:rsidRPr="008013D8">
        <w:rPr>
          <w:sz w:val="28"/>
          <w:szCs w:val="28"/>
          <w:lang w:val="en-US"/>
        </w:rPr>
        <w:t xml:space="preserve"> (</w:t>
      </w:r>
      <w:r w:rsidRPr="008013D8">
        <w:rPr>
          <w:sz w:val="28"/>
          <w:szCs w:val="28"/>
        </w:rPr>
        <w:t>Фізико</w:t>
      </w:r>
      <w:r w:rsidRPr="008013D8">
        <w:rPr>
          <w:sz w:val="28"/>
          <w:szCs w:val="28"/>
          <w:lang w:val="en-US"/>
        </w:rPr>
        <w:t xml:space="preserve"> - </w:t>
      </w:r>
      <w:r w:rsidRPr="008013D8">
        <w:rPr>
          <w:sz w:val="28"/>
          <w:szCs w:val="28"/>
        </w:rPr>
        <w:t>хімічна</w:t>
      </w:r>
      <w:r w:rsidRPr="008013D8">
        <w:rPr>
          <w:sz w:val="28"/>
          <w:szCs w:val="28"/>
          <w:lang w:val="en-US"/>
        </w:rPr>
        <w:t xml:space="preserve"> </w:t>
      </w:r>
      <w:r w:rsidRPr="008013D8">
        <w:rPr>
          <w:sz w:val="28"/>
          <w:szCs w:val="28"/>
        </w:rPr>
        <w:t>біологія</w:t>
      </w:r>
      <w:r w:rsidRPr="008013D8">
        <w:rPr>
          <w:sz w:val="28"/>
          <w:szCs w:val="28"/>
          <w:lang w:val="en-US"/>
        </w:rPr>
        <w:t xml:space="preserve"> </w:t>
      </w:r>
      <w:r w:rsidRPr="008013D8">
        <w:rPr>
          <w:sz w:val="28"/>
          <w:szCs w:val="28"/>
        </w:rPr>
        <w:t>і</w:t>
      </w:r>
      <w:r w:rsidRPr="008013D8">
        <w:rPr>
          <w:sz w:val="28"/>
          <w:szCs w:val="28"/>
          <w:lang w:val="en-US"/>
        </w:rPr>
        <w:t xml:space="preserve"> </w:t>
      </w:r>
      <w:r w:rsidRPr="008013D8">
        <w:rPr>
          <w:sz w:val="28"/>
          <w:szCs w:val="28"/>
        </w:rPr>
        <w:t>біотехнологія</w:t>
      </w:r>
      <w:proofErr w:type="gramStart"/>
      <w:r w:rsidRPr="008013D8">
        <w:rPr>
          <w:sz w:val="28"/>
          <w:szCs w:val="28"/>
          <w:lang w:val="en-US"/>
        </w:rPr>
        <w:t>)»</w:t>
      </w:r>
      <w:proofErr w:type="gramEnd"/>
      <w:r w:rsidRPr="008013D8">
        <w:rPr>
          <w:sz w:val="28"/>
          <w:szCs w:val="28"/>
          <w:lang w:val="en-US"/>
        </w:rPr>
        <w:t xml:space="preserve">. </w:t>
      </w:r>
      <w:r w:rsidRPr="008013D8">
        <w:rPr>
          <w:sz w:val="28"/>
          <w:szCs w:val="28"/>
        </w:rPr>
        <w:t>Розділ 26Г Бі</w:t>
      </w:r>
      <w:proofErr w:type="gramStart"/>
      <w:r w:rsidRPr="008013D8">
        <w:rPr>
          <w:sz w:val="28"/>
          <w:szCs w:val="28"/>
        </w:rPr>
        <w:t>ох</w:t>
      </w:r>
      <w:proofErr w:type="gramEnd"/>
      <w:r w:rsidRPr="008013D8">
        <w:rPr>
          <w:sz w:val="28"/>
          <w:szCs w:val="28"/>
        </w:rPr>
        <w:t xml:space="preserve">імія.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20. Медичний РЖ. </w:t>
      </w:r>
    </w:p>
    <w:p w:rsidR="00C65D39" w:rsidRPr="008013D8" w:rsidRDefault="00C65D39" w:rsidP="00A11C67">
      <w:pPr>
        <w:pStyle w:val="Default"/>
        <w:spacing w:after="38" w:line="360" w:lineRule="auto"/>
        <w:rPr>
          <w:sz w:val="28"/>
          <w:szCs w:val="28"/>
        </w:rPr>
      </w:pPr>
      <w:r w:rsidRPr="008013D8">
        <w:rPr>
          <w:sz w:val="28"/>
          <w:szCs w:val="28"/>
        </w:rPr>
        <w:t xml:space="preserve">21. </w:t>
      </w:r>
      <w:proofErr w:type="gramStart"/>
      <w:r w:rsidRPr="008013D8">
        <w:rPr>
          <w:sz w:val="28"/>
          <w:szCs w:val="28"/>
        </w:rPr>
        <w:t>Український реферативний журнал (Природничі науки.</w:t>
      </w:r>
      <w:proofErr w:type="gramEnd"/>
      <w:r w:rsidRPr="008013D8">
        <w:rPr>
          <w:sz w:val="28"/>
          <w:szCs w:val="28"/>
        </w:rPr>
        <w:t xml:space="preserve"> </w:t>
      </w:r>
      <w:proofErr w:type="gramStart"/>
      <w:r w:rsidRPr="008013D8">
        <w:rPr>
          <w:sz w:val="28"/>
          <w:szCs w:val="28"/>
        </w:rPr>
        <w:t xml:space="preserve">Медицина). </w:t>
      </w:r>
      <w:proofErr w:type="gramEnd"/>
    </w:p>
    <w:p w:rsidR="00C65D39" w:rsidRPr="008013D8" w:rsidRDefault="00C65D39" w:rsidP="00A11C67">
      <w:pPr>
        <w:pStyle w:val="Default"/>
        <w:spacing w:line="360" w:lineRule="auto"/>
        <w:rPr>
          <w:sz w:val="28"/>
          <w:szCs w:val="28"/>
          <w:lang w:val="uk-UA"/>
        </w:rPr>
      </w:pPr>
      <w:r w:rsidRPr="008013D8">
        <w:rPr>
          <w:sz w:val="28"/>
          <w:szCs w:val="28"/>
        </w:rPr>
        <w:t xml:space="preserve">22. Український реферативний журнал «Джерело» </w:t>
      </w:r>
    </w:p>
    <w:p w:rsidR="00C65D39" w:rsidRPr="008013D8" w:rsidRDefault="00C65D39" w:rsidP="00A11C67">
      <w:pPr>
        <w:pStyle w:val="Default"/>
        <w:spacing w:line="360" w:lineRule="auto"/>
        <w:rPr>
          <w:sz w:val="28"/>
          <w:szCs w:val="28"/>
          <w:lang w:val="uk-UA"/>
        </w:rPr>
      </w:pPr>
    </w:p>
    <w:p w:rsidR="00C65D39" w:rsidRPr="00C65D39" w:rsidRDefault="00C65D39" w:rsidP="005D76C0"/>
    <w:sectPr w:rsidR="00C65D39" w:rsidRPr="00C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92" w:rsidRDefault="00FB3292" w:rsidP="00A900EF">
      <w:pPr>
        <w:spacing w:after="0" w:line="240" w:lineRule="auto"/>
      </w:pPr>
      <w:r>
        <w:separator/>
      </w:r>
    </w:p>
  </w:endnote>
  <w:endnote w:type="continuationSeparator" w:id="0">
    <w:p w:rsidR="00FB3292" w:rsidRDefault="00FB3292" w:rsidP="00A9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92" w:rsidRDefault="00FB3292" w:rsidP="00A900EF">
      <w:pPr>
        <w:spacing w:after="0" w:line="240" w:lineRule="auto"/>
      </w:pPr>
      <w:r>
        <w:separator/>
      </w:r>
    </w:p>
  </w:footnote>
  <w:footnote w:type="continuationSeparator" w:id="0">
    <w:p w:rsidR="00FB3292" w:rsidRDefault="00FB3292" w:rsidP="00A9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95455"/>
      <w:docPartObj>
        <w:docPartGallery w:val="Page Numbers (Top of Page)"/>
        <w:docPartUnique/>
      </w:docPartObj>
    </w:sdtPr>
    <w:sdtEndPr/>
    <w:sdtContent>
      <w:p w:rsidR="00A900EF" w:rsidRDefault="00A900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3D">
          <w:rPr>
            <w:noProof/>
          </w:rPr>
          <w:t>2</w:t>
        </w:r>
        <w:r>
          <w:fldChar w:fldCharType="end"/>
        </w:r>
      </w:p>
    </w:sdtContent>
  </w:sdt>
  <w:p w:rsidR="00A900EF" w:rsidRDefault="00A900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D40517"/>
    <w:multiLevelType w:val="hybridMultilevel"/>
    <w:tmpl w:val="EF6C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0AFF"/>
    <w:multiLevelType w:val="hybridMultilevel"/>
    <w:tmpl w:val="F566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E9B"/>
    <w:multiLevelType w:val="hybridMultilevel"/>
    <w:tmpl w:val="9288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2AA"/>
    <w:multiLevelType w:val="hybridMultilevel"/>
    <w:tmpl w:val="BA92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D61"/>
    <w:multiLevelType w:val="hybridMultilevel"/>
    <w:tmpl w:val="D3E8EAAE"/>
    <w:lvl w:ilvl="0" w:tplc="F27AF51C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3"/>
    <w:rsid w:val="00017EBC"/>
    <w:rsid w:val="00047E09"/>
    <w:rsid w:val="00076A47"/>
    <w:rsid w:val="00102F31"/>
    <w:rsid w:val="00113DF5"/>
    <w:rsid w:val="00136DD4"/>
    <w:rsid w:val="00141067"/>
    <w:rsid w:val="001646B0"/>
    <w:rsid w:val="00174786"/>
    <w:rsid w:val="0019094C"/>
    <w:rsid w:val="001D34BC"/>
    <w:rsid w:val="00224754"/>
    <w:rsid w:val="00240CB2"/>
    <w:rsid w:val="002432C7"/>
    <w:rsid w:val="002B453B"/>
    <w:rsid w:val="002D145D"/>
    <w:rsid w:val="002F0243"/>
    <w:rsid w:val="002F15FD"/>
    <w:rsid w:val="00376595"/>
    <w:rsid w:val="003A2C4F"/>
    <w:rsid w:val="00422ED3"/>
    <w:rsid w:val="005060C2"/>
    <w:rsid w:val="00511AF9"/>
    <w:rsid w:val="0055083D"/>
    <w:rsid w:val="00574DE0"/>
    <w:rsid w:val="0059182B"/>
    <w:rsid w:val="005C2311"/>
    <w:rsid w:val="005D76C0"/>
    <w:rsid w:val="005E273C"/>
    <w:rsid w:val="006064DE"/>
    <w:rsid w:val="00666CF5"/>
    <w:rsid w:val="00677028"/>
    <w:rsid w:val="00685854"/>
    <w:rsid w:val="006A30FA"/>
    <w:rsid w:val="006D01D4"/>
    <w:rsid w:val="006D7E62"/>
    <w:rsid w:val="00753991"/>
    <w:rsid w:val="007545D0"/>
    <w:rsid w:val="007A7EEE"/>
    <w:rsid w:val="007D5AAA"/>
    <w:rsid w:val="008013D8"/>
    <w:rsid w:val="0085100C"/>
    <w:rsid w:val="00860C64"/>
    <w:rsid w:val="00866FA1"/>
    <w:rsid w:val="008677FC"/>
    <w:rsid w:val="00872789"/>
    <w:rsid w:val="00882FC7"/>
    <w:rsid w:val="008855DB"/>
    <w:rsid w:val="00907AFD"/>
    <w:rsid w:val="00925753"/>
    <w:rsid w:val="0094143F"/>
    <w:rsid w:val="009C1758"/>
    <w:rsid w:val="009D639B"/>
    <w:rsid w:val="00A11C67"/>
    <w:rsid w:val="00A47597"/>
    <w:rsid w:val="00A8341F"/>
    <w:rsid w:val="00A900EF"/>
    <w:rsid w:val="00AA4E11"/>
    <w:rsid w:val="00AA58F3"/>
    <w:rsid w:val="00AD3D7C"/>
    <w:rsid w:val="00AE14CB"/>
    <w:rsid w:val="00B20556"/>
    <w:rsid w:val="00B60E40"/>
    <w:rsid w:val="00B84DD7"/>
    <w:rsid w:val="00B85202"/>
    <w:rsid w:val="00BD4B23"/>
    <w:rsid w:val="00C13555"/>
    <w:rsid w:val="00C17003"/>
    <w:rsid w:val="00C65D39"/>
    <w:rsid w:val="00CB53F6"/>
    <w:rsid w:val="00CC70A8"/>
    <w:rsid w:val="00CD7870"/>
    <w:rsid w:val="00CF434D"/>
    <w:rsid w:val="00D130BA"/>
    <w:rsid w:val="00D365F2"/>
    <w:rsid w:val="00DC4B5D"/>
    <w:rsid w:val="00DE6269"/>
    <w:rsid w:val="00E32686"/>
    <w:rsid w:val="00F90ED2"/>
    <w:rsid w:val="00FA54F3"/>
    <w:rsid w:val="00FB3292"/>
    <w:rsid w:val="00FC4DFE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0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semiHidden/>
    <w:rsid w:val="008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1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013D8"/>
    <w:pPr>
      <w:spacing w:after="0" w:line="240" w:lineRule="auto"/>
      <w:ind w:firstLine="540"/>
      <w:jc w:val="center"/>
    </w:pPr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rsid w:val="008013D8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1D34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0EF"/>
  </w:style>
  <w:style w:type="paragraph" w:styleId="ac">
    <w:name w:val="footer"/>
    <w:basedOn w:val="a"/>
    <w:link w:val="ad"/>
    <w:uiPriority w:val="99"/>
    <w:unhideWhenUsed/>
    <w:rsid w:val="00A9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0EF"/>
  </w:style>
  <w:style w:type="table" w:styleId="ae">
    <w:name w:val="Table Grid"/>
    <w:basedOn w:val="a1"/>
    <w:rsid w:val="005918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9182B"/>
    <w:pPr>
      <w:widowControl w:val="0"/>
      <w:spacing w:before="180" w:after="0" w:line="240" w:lineRule="auto"/>
      <w:ind w:left="280" w:hanging="280"/>
    </w:pPr>
    <w:rPr>
      <w:rFonts w:ascii="Times New Roman" w:eastAsia="Calibri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0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semiHidden/>
    <w:rsid w:val="008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1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013D8"/>
    <w:pPr>
      <w:spacing w:after="0" w:line="240" w:lineRule="auto"/>
      <w:ind w:firstLine="540"/>
      <w:jc w:val="center"/>
    </w:pPr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rsid w:val="008013D8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1D34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0EF"/>
  </w:style>
  <w:style w:type="paragraph" w:styleId="ac">
    <w:name w:val="footer"/>
    <w:basedOn w:val="a"/>
    <w:link w:val="ad"/>
    <w:uiPriority w:val="99"/>
    <w:unhideWhenUsed/>
    <w:rsid w:val="00A9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0EF"/>
  </w:style>
  <w:style w:type="table" w:styleId="ae">
    <w:name w:val="Table Grid"/>
    <w:basedOn w:val="a1"/>
    <w:rsid w:val="005918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9182B"/>
    <w:pPr>
      <w:widowControl w:val="0"/>
      <w:spacing w:before="180" w:after="0" w:line="240" w:lineRule="auto"/>
      <w:ind w:left="280" w:hanging="280"/>
    </w:pPr>
    <w:rPr>
      <w:rFonts w:ascii="Times New Roman" w:eastAsia="Calibri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ku.edu.ua/wp-content/uploads/2019/10/OPP-2018-bakalavr-2-oktyabrya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2FCC-1DBB-41D5-BFE2-9BD2103E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32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69</cp:revision>
  <dcterms:created xsi:type="dcterms:W3CDTF">2017-03-17T07:44:00Z</dcterms:created>
  <dcterms:modified xsi:type="dcterms:W3CDTF">2019-11-25T12:42:00Z</dcterms:modified>
</cp:coreProperties>
</file>