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2" w:rsidRDefault="00775422" w:rsidP="00252E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705725" cy="10689590"/>
            <wp:effectExtent l="0" t="0" r="9525" b="0"/>
            <wp:wrapTight wrapText="bothSides">
              <wp:wrapPolygon edited="0">
                <wp:start x="0" y="0"/>
                <wp:lineTo x="0" y="21556"/>
                <wp:lineTo x="21573" y="21556"/>
                <wp:lineTo x="215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304" w:rsidRDefault="00BA0304" w:rsidP="0025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-476885</wp:posOffset>
            </wp:positionV>
            <wp:extent cx="7562850" cy="10491470"/>
            <wp:effectExtent l="0" t="0" r="0" b="5080"/>
            <wp:wrapTight wrapText="bothSides">
              <wp:wrapPolygon edited="0">
                <wp:start x="0" y="0"/>
                <wp:lineTo x="0" y="21571"/>
                <wp:lineTo x="21546" y="21571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49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06" w:rsidRPr="00252E06" w:rsidRDefault="00252E06" w:rsidP="00252E06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</w:pPr>
      <w:r w:rsidRPr="00252E06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  <w:lastRenderedPageBreak/>
        <w:t>ПЕРЕДМОВА</w:t>
      </w:r>
    </w:p>
    <w:p w:rsidR="00252E06" w:rsidRPr="00252E06" w:rsidRDefault="00252E06" w:rsidP="00252E06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</w:pPr>
    </w:p>
    <w:p w:rsidR="00252E06" w:rsidRPr="00252E06" w:rsidRDefault="00252E06" w:rsidP="00252E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</w:pPr>
      <w:r w:rsidRPr="00252E06">
        <w:rPr>
          <w:rFonts w:ascii="Times New Roman" w:eastAsia="Times New Roman" w:hAnsi="Times New Roman" w:cs="Times New Roman"/>
          <w:b/>
          <w:spacing w:val="30"/>
          <w:kern w:val="1"/>
          <w:sz w:val="28"/>
          <w:szCs w:val="28"/>
          <w:lang w:val="uk-UA" w:eastAsia="ru-RU"/>
        </w:rPr>
        <w:t>РОЗРОБЛЕНО</w:t>
      </w:r>
      <w:r w:rsidRPr="00252E06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  <w:t>:</w:t>
      </w:r>
    </w:p>
    <w:p w:rsidR="00252E06" w:rsidRPr="00252E06" w:rsidRDefault="00252E06" w:rsidP="00252E0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Робочою групою П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риватного закладу вищої освіти </w:t>
      </w:r>
      <w:r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«Міжнародний класичний університет імені Пилипа Орлика» у складі:</w:t>
      </w:r>
    </w:p>
    <w:p w:rsidR="00252E06" w:rsidRPr="00252E06" w:rsidRDefault="00252E06" w:rsidP="00252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Ромаскевич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Юрій Олексійович</w:t>
      </w:r>
      <w:r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– доктор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медичних</w:t>
      </w:r>
      <w:r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наук,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доцент</w:t>
      </w:r>
      <w:r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завідувач кафедри </w:t>
      </w:r>
      <w:r w:rsidR="00A001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охорони здоров’я</w:t>
      </w:r>
      <w:r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252E06" w:rsidRPr="00252E06" w:rsidRDefault="00A662C1" w:rsidP="00A001D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A662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Мітєлєва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A662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Зоя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A662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Михайлівна </w:t>
      </w:r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- </w:t>
      </w:r>
      <w:r w:rsidRPr="00A662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доктор медичних наук</w:t>
      </w:r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старший науковий співробітник, </w:t>
      </w:r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професор кафедри </w:t>
      </w:r>
      <w:r w:rsidR="00A001D6" w:rsidRPr="00A001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охорони здоров’я</w:t>
      </w:r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252E06" w:rsidRPr="00252E06" w:rsidRDefault="00A662C1" w:rsidP="00A001D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662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Тарасенко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A662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Тамара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A662C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Дмитрівна </w:t>
      </w:r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– кандидат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медичних</w:t>
      </w:r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наук,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професор,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професор</w:t>
      </w:r>
      <w:proofErr w:type="spellEnd"/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кафедри </w:t>
      </w:r>
      <w:r w:rsidR="00A001D6" w:rsidRPr="00A001D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охорони здоров’я</w:t>
      </w:r>
      <w:r w:rsidR="00252E06" w:rsidRPr="00252E0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252E06" w:rsidRPr="00252E06" w:rsidRDefault="00252E06" w:rsidP="00252E06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</w:pPr>
    </w:p>
    <w:p w:rsidR="00252E06" w:rsidRPr="00252E06" w:rsidRDefault="00252E06" w:rsidP="00252E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</w:pPr>
      <w:r w:rsidRPr="00252E06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  <w:t>ЗАТВЕРДЖЕНО:</w:t>
      </w:r>
    </w:p>
    <w:p w:rsidR="00203A7C" w:rsidRPr="00F65F0F" w:rsidRDefault="00252E06" w:rsidP="00203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Вченою радою Приватного закладу вищої освіти «Міжнародний класичний університет імені Пилипа Орлика» </w:t>
      </w:r>
      <w:r w:rsidR="00203A7C">
        <w:rPr>
          <w:rFonts w:ascii="Times New Roman" w:hAnsi="Times New Roman"/>
          <w:sz w:val="28"/>
          <w:szCs w:val="28"/>
          <w:lang w:val="uk-UA"/>
        </w:rPr>
        <w:t xml:space="preserve">(Протокол № 1 від «31» серпня 2019 </w:t>
      </w:r>
      <w:r w:rsidR="00203A7C" w:rsidRPr="00F65F0F">
        <w:rPr>
          <w:rFonts w:ascii="Times New Roman" w:hAnsi="Times New Roman"/>
          <w:sz w:val="28"/>
          <w:szCs w:val="28"/>
          <w:lang w:val="uk-UA"/>
        </w:rPr>
        <w:t>р. ).</w:t>
      </w:r>
    </w:p>
    <w:p w:rsidR="00252E06" w:rsidRPr="00252E06" w:rsidRDefault="00252E06" w:rsidP="00203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 w:eastAsia="ar-SA"/>
        </w:rPr>
      </w:pPr>
    </w:p>
    <w:p w:rsidR="00252E06" w:rsidRPr="00252E06" w:rsidRDefault="00252E06" w:rsidP="00252E06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 w:eastAsia="ar-SA"/>
        </w:rPr>
      </w:pPr>
      <w:r w:rsidRPr="00252E06">
        <w:rPr>
          <w:rFonts w:ascii="Times New Roman" w:eastAsia="Calibri" w:hAnsi="Times New Roman" w:cs="Times New Roman"/>
          <w:b/>
          <w:spacing w:val="20"/>
          <w:sz w:val="28"/>
          <w:szCs w:val="28"/>
          <w:lang w:val="uk-UA" w:eastAsia="ar-SA"/>
        </w:rPr>
        <w:t>ВВЕДЕНО В ДІЮ:</w:t>
      </w:r>
    </w:p>
    <w:p w:rsidR="00092BEC" w:rsidRPr="00F65F0F" w:rsidRDefault="00252E06" w:rsidP="00092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ректора</w:t>
      </w:r>
      <w:r w:rsidRPr="00252E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Приватного закладу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класичний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Пилипа</w:t>
      </w:r>
      <w:proofErr w:type="spellEnd"/>
      <w:r w:rsidRPr="002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Орлика»</w:t>
      </w:r>
      <w:r w:rsidRPr="00252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BEC">
        <w:rPr>
          <w:rFonts w:ascii="Times New Roman" w:hAnsi="Times New Roman"/>
          <w:sz w:val="28"/>
          <w:szCs w:val="28"/>
          <w:lang w:val="uk-UA"/>
        </w:rPr>
        <w:t xml:space="preserve">(Протокол № 71 від «31» серпня 2019 </w:t>
      </w:r>
      <w:r w:rsidR="00092BEC" w:rsidRPr="00F65F0F">
        <w:rPr>
          <w:rFonts w:ascii="Times New Roman" w:hAnsi="Times New Roman"/>
          <w:sz w:val="28"/>
          <w:szCs w:val="28"/>
          <w:lang w:val="uk-UA"/>
        </w:rPr>
        <w:t>р.</w:t>
      </w:r>
      <w:proofErr w:type="gramStart"/>
      <w:r w:rsidR="00092BEC" w:rsidRPr="00F65F0F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  <w:r w:rsidR="00092BEC" w:rsidRPr="00F65F0F">
        <w:rPr>
          <w:rFonts w:ascii="Times New Roman" w:hAnsi="Times New Roman"/>
          <w:sz w:val="28"/>
          <w:szCs w:val="28"/>
          <w:lang w:val="uk-UA"/>
        </w:rPr>
        <w:t>.</w:t>
      </w:r>
    </w:p>
    <w:p w:rsidR="00252E06" w:rsidRPr="00252E06" w:rsidRDefault="00252E06" w:rsidP="00092BE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  <w:r w:rsidRPr="00252E06"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  <w:t xml:space="preserve"> </w:t>
      </w:r>
    </w:p>
    <w:p w:rsidR="00252E06" w:rsidRPr="00252E06" w:rsidRDefault="00252E06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252E06" w:rsidRPr="00252E06" w:rsidRDefault="00252E06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252E06" w:rsidRPr="00252E06" w:rsidRDefault="00252E06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252E06" w:rsidRPr="00252E06" w:rsidRDefault="00252E06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252E06" w:rsidRPr="00252E06" w:rsidRDefault="00252E06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252E06" w:rsidRPr="00252E06" w:rsidRDefault="00252E06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252E06" w:rsidRDefault="00252E06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775580" w:rsidRDefault="00775580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775580" w:rsidRPr="00775580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5580" w:rsidRPr="00BA5797" w:rsidRDefault="00BA5797" w:rsidP="00720219">
      <w:pPr>
        <w:tabs>
          <w:tab w:val="left" w:pos="2640"/>
        </w:tabs>
        <w:spacing w:after="0" w:line="249" w:lineRule="auto"/>
        <w:ind w:right="-83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A57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Профіль освітньо-професійної програми «</w:t>
      </w:r>
      <w:r w:rsidR="00775580" w:rsidRPr="007755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Фізична терапія, ерготерапія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775580" w:rsidRPr="00775580" w:rsidRDefault="00775580" w:rsidP="00775580">
      <w:pPr>
        <w:tabs>
          <w:tab w:val="left" w:pos="2640"/>
        </w:tabs>
        <w:spacing w:after="0" w:line="249" w:lineRule="auto"/>
        <w:ind w:right="-83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tbl>
      <w:tblPr>
        <w:tblW w:w="1008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065"/>
      </w:tblGrid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Повна назва закладу вищої освіти та структурного підрозділу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Приватний заклад вищої освіти «Міжнародний класичний університет імені Пилипа Орлика»,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медико-соціономічний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факультет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BA5797" w:rsidP="007C2BE9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Ступінь вищої освіти</w:t>
            </w:r>
          </w:p>
        </w:tc>
        <w:tc>
          <w:tcPr>
            <w:tcW w:w="5065" w:type="dxa"/>
            <w:shd w:val="clear" w:color="auto" w:fill="auto"/>
          </w:tcPr>
          <w:p w:rsidR="00775580" w:rsidRPr="007C2BE9" w:rsidRDefault="007C2BE9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Магістр</w:t>
            </w:r>
          </w:p>
        </w:tc>
      </w:tr>
      <w:tr w:rsidR="007C2BE9" w:rsidRPr="00775580" w:rsidTr="00775580">
        <w:tc>
          <w:tcPr>
            <w:tcW w:w="5024" w:type="dxa"/>
            <w:shd w:val="clear" w:color="auto" w:fill="auto"/>
          </w:tcPr>
          <w:p w:rsidR="007C2BE9" w:rsidRDefault="007C2BE9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Кваліфікація в дипломі</w:t>
            </w:r>
          </w:p>
        </w:tc>
        <w:tc>
          <w:tcPr>
            <w:tcW w:w="5065" w:type="dxa"/>
            <w:shd w:val="clear" w:color="auto" w:fill="auto"/>
          </w:tcPr>
          <w:p w:rsidR="007C2BE9" w:rsidRDefault="007C2BE9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Ступінь вищої освіти – Магістр</w:t>
            </w:r>
          </w:p>
          <w:p w:rsidR="007C2BE9" w:rsidRDefault="007C2BE9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 – 227 Фізична терапія, ерготерапія</w:t>
            </w:r>
          </w:p>
          <w:p w:rsidR="007C2BE9" w:rsidRPr="00775580" w:rsidRDefault="007C2BE9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Освітня програма – Фізична терапія, ерготерапія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BA5797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Тип диплому та обсяг</w:t>
            </w:r>
            <w:r w:rsidR="00775580"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освітньої програми</w:t>
            </w:r>
          </w:p>
        </w:tc>
        <w:tc>
          <w:tcPr>
            <w:tcW w:w="5065" w:type="dxa"/>
            <w:shd w:val="clear" w:color="auto" w:fill="auto"/>
          </w:tcPr>
          <w:p w:rsidR="00775580" w:rsidRPr="00CE4514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4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магістра, одиничний, 90 кредитів ЄКТС,</w:t>
            </w:r>
          </w:p>
          <w:p w:rsidR="00775580" w:rsidRPr="00CE4514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4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Термін навчання 1,5 років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Наявність акредитації</w:t>
            </w:r>
          </w:p>
        </w:tc>
        <w:tc>
          <w:tcPr>
            <w:tcW w:w="5065" w:type="dxa"/>
            <w:shd w:val="clear" w:color="auto" w:fill="auto"/>
          </w:tcPr>
          <w:p w:rsidR="00775580" w:rsidRPr="00CE4514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4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Акредитовано у 2019 р.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Цикл/рівень</w:t>
            </w:r>
          </w:p>
        </w:tc>
        <w:tc>
          <w:tcPr>
            <w:tcW w:w="5065" w:type="dxa"/>
            <w:shd w:val="clear" w:color="auto" w:fill="auto"/>
          </w:tcPr>
          <w:p w:rsidR="00775580" w:rsidRPr="00CE4514" w:rsidRDefault="00775580" w:rsidP="00D35049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CE4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НРК України – </w:t>
            </w:r>
            <w:r w:rsidR="00D350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E4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рівень, FQ-EHEA – другий цикл, ЕQF-LLL – 7 рівень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Передумови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успішного засвоєння</w:t>
            </w:r>
            <w:r w:rsidR="00BA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освітньо-професійної програми магістра абітурієнти повинні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мати базову вищу освіту або освітньо-кваліфікаційний рівень бакалавра та здібності до оволодіння знаннями, вміннями й навичками в галузі фізичної терапії,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ерготерапії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Обов’язк</w:t>
            </w:r>
            <w:r w:rsidR="00A001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овою умовою є вільне володіння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державною та іноземною </w:t>
            </w:r>
            <w:r w:rsidR="00A001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мовами. Відбір абітурієнтів</w:t>
            </w:r>
            <w:r w:rsidR="00BA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зарахування на І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  магістратури здійснюється на конкурсній основі.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Мова викладання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 дії освітньої програми</w:t>
            </w:r>
          </w:p>
        </w:tc>
        <w:tc>
          <w:tcPr>
            <w:tcW w:w="5065" w:type="dxa"/>
            <w:shd w:val="clear" w:color="auto" w:fill="auto"/>
          </w:tcPr>
          <w:p w:rsidR="00775580" w:rsidRPr="00BA5797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2019-2024 </w:t>
            </w:r>
            <w:proofErr w:type="spellStart"/>
            <w:r w:rsidRPr="00BA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BA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Інтернет-адреса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постійного розміщення опису освітньої програми</w:t>
            </w:r>
          </w:p>
        </w:tc>
        <w:tc>
          <w:tcPr>
            <w:tcW w:w="5065" w:type="dxa"/>
            <w:shd w:val="clear" w:color="auto" w:fill="auto"/>
          </w:tcPr>
          <w:p w:rsidR="00775580" w:rsidRPr="00BA5797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5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https://mku.edu.ua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Мета освітньої програми</w:t>
            </w:r>
          </w:p>
          <w:p w:rsidR="00775580" w:rsidRPr="00775580" w:rsidRDefault="00775580" w:rsidP="00775580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1E41AC27" wp14:editId="587629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7132320" cy="0"/>
                      <wp:effectExtent l="6350" t="9525" r="508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3232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.4pt" to="56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" o:allowincell="f" strokeweight=".16931mm"/>
                  </w:pict>
                </mc:Fallback>
              </mc:AlternateContent>
            </w:r>
          </w:p>
          <w:p w:rsidR="00775580" w:rsidRPr="00775580" w:rsidRDefault="00775580" w:rsidP="00775580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Метою ОПП є підготовка висококваліфікованого, конкурентоспроможного, інтегрованого в європейський та світовий науково-освітній простір фахівця з фізичної терапії,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ерготерапії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може кваліфіковано здійснювати  обстеження, тестування, визначення функціонального стану та рівня фізичного розвитку особи, складання компонентів індивідуальних програм реабілітації, розробку та впровадження комплексу заходів і рекомендацій, спрямованих на поліпшення діяльності організму, організацію досліджень у фізичній терапії, пропаганду здорового способу життя, відновлення автономності, інтеграції людей з обмеженнями життєдіяльності у суспільство.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Характеристика освітньої програми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Предметна область (галузь знань, освітньо-професійна програма, спеціалізація (за наявності)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Галузь знань – 22 Охорона здоров’я </w:t>
            </w:r>
          </w:p>
          <w:p w:rsidR="00775580" w:rsidRPr="00775580" w:rsidRDefault="00775580" w:rsidP="00775580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Освітньо-професійна програма – 227 Фізична терапія, ерготерапія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Особливості програми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Застосування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підходу на засадах дуальної освіти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Орієнтація освітньої програми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Освітньо-професійна (для магістра) </w:t>
            </w:r>
          </w:p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Академічна орієнтація.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освітньо-професійною програмою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227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ерготерапія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Сучасні знання з фізичної терапії і раціональне використання ефективних технологій  в індивідуальній реабілітації пацієнтів та наукових </w:t>
            </w:r>
            <w:proofErr w:type="gram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</w:t>
            </w:r>
            <w:proofErr w:type="gram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ідженнях.</w:t>
            </w:r>
          </w:p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Ключові слова: фізична терапія, ерготерапія, фізична реабілітація.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Придатність випускників до працевлаштування та подальшого навчання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здатен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зазначену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ДК 003-2010 (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5)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професійну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і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первинну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посаду: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2229.2  –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Фізичний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2229.2 –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Ерготерапевт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3226. Фізіотерапевт  та масажист;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324. Фахівець, що практикує у галузі нетрадиційної медицини;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3226. Фахівець з фізичної реабілітації;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3241 Фахівець безконтактного масажу, цілитель; 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також має право займати посади: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викладач закладів вищої освіти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керівник реабілітаційних та оздоровчих закладів;</w:t>
            </w:r>
          </w:p>
          <w:p w:rsidR="00775580" w:rsidRPr="00775580" w:rsidRDefault="007C2BE9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інструктор-методист із</w:t>
            </w:r>
            <w:r w:rsidR="00775580"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реабілітації у дошкільних закладах, школах-інтернатах, дитячих будинках, навчально-реабілітаційних центрах, профілакторіях та інших закладах, специфіка діяльності яких пов’язана з фізичною терапією. 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Подальше навчання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Докторські програми у галузі фізичної реабілітації,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ерготерапії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uk-UA" w:eastAsia="ru-RU"/>
              </w:rPr>
              <w:t>Викладання та оцінювання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Викладання та навчання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Студентсько-центроване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ієнтоване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практику.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стиль навчання – особистісно-орієнтований. Лекційні курси поєднуються з практичними заняттями, самостійною роботою на основі підручників та конспектів, консультацій з викладачами, навчальними тренінгами. Половина часу дається на написання завершальної роботи (магістерської), яка презентується та обговорюється за участю викладачів та одногрупників.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Оцінювання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Форми контролю: усні та письмові опитування, есе, тестовий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контроль, семестрові екзамени та заліки, захист звітів із  практики, презентації індивідуальних науково-дослідних завдань (ІНДЗ), захист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магістерської роботи, проектна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робота.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Оцінювання навчальних досягнень студентів здійснюється за:</w:t>
            </w:r>
          </w:p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національною диференційованою шкалою (відмінно, добре,задовільно, незадовільно);</w:t>
            </w:r>
          </w:p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національною недиференційованою шкалою (зараховано, не зараховано);</w:t>
            </w:r>
          </w:p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- 100-бальною шкалою;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шкалою ЄКТС (А, В, С, D, E, F, FX).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Обсяг кредитів ЄКТС, необхідний </w:t>
            </w:r>
            <w:r w:rsidRPr="00CE4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для здобуття відповідного ступеня вищої освіти – 90 кредитів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Програмні компетентності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Інтегральна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компетентність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 складні спеціалізовані задачі та вирішувати практичні проблеми у галузі фізичної терапії або у процесі навчання, що передбачає вміле застосування методів діагностики, здійснення інновацій і характеризується невизначеністю умов і вимог.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компетентності (ЗК)</w:t>
            </w: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ЗК-1. Здатність діяти соціально відповідально та свідомо.</w:t>
            </w:r>
          </w:p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Виявляти національну й особистісну гідність, громадянську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свідомість та активність, дбати  про розвиток і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функціювання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громадянського суспільства; мати і відстоювати власну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громадянську позицію незалежно від впливу політичних партій 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конфесій.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ЗК-2. Цінування та повага різноманітності та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мультикультурності.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Здійснювати професійну діяльність за принципами толерантності,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безоціночності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іншої особистості;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вирішувати конфліктні ситуації і надавати підтримку в нових, проблемних і кризових ситуаціях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ЗК-3. Здатність вчитися і оволодівати сучасними знаннями.</w:t>
            </w:r>
          </w:p>
          <w:p w:rsidR="00775580" w:rsidRPr="00775580" w:rsidRDefault="00775580" w:rsidP="00775580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Мати потребу вдосконалювати і розвивати свій інтелектуальний 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загальнокультурний рівень; самостійно набувати і використовувати</w:t>
            </w:r>
          </w:p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 знання і уміння.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ЗК-4. Здатність генерувати нові ідеї.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Бути готовим проявляти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ініціативу і приймати доцільні та відповідальні рішення в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проблемних ситуаціях; діяти в нестандартних ситуаціях і нести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соціальну й етичну відповідальність за прийняті рішення.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ЗК-5. Здатність працювати в команді.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ставити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актуальні завдання, спрямовувати свої зусилля на досягнення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цілей, вмотивовувати всіх суб’єктів соціальної взаємодії на їх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розв’язання; будувати свою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діяльність відповідно до моральних,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духовних, етичних і правових норм, працюючи в команді. Володіти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навичками самоорганізації і саморегуляції.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ЗК-6. Здатність до пошуку, оброблення та аналізу інформації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різних джерел.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Володіти практичними способами пошуку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наукової і професійної інформації з використанням сучасних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комп’ютерних засобів, хмарних технологій, баз даних і знань.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ЗК-7. Здатність спілкуватися державною та іноземною мовами як усно, так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 письмово.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Досконало володіти всіма стилями і жанрами усного 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письмового мовлення для комунікації з суб’єктами освітнього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процесу, з різними соціальними і професійними групами.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Фахові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компетентності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C2BE9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ФК-1. Здатність до навчання. </w:t>
            </w:r>
            <w:r w:rsidR="00775580"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Здатність шляхом самостійного навчання освоювати нові галузі, використовуючи попередньо здобуті знання, </w:t>
            </w:r>
            <w:r w:rsidR="00775580"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під час навчання та професійної діяльності знань інноваційних засобів реабілітації.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C2BE9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ФК-2. Навичк</w:t>
            </w:r>
            <w:r w:rsid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и аналізу наукової літератури. </w:t>
            </w: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Здатність проводити інформаційно-пошукові роботи використовуючи інформаційно-довідникові системи, анал</w:t>
            </w:r>
            <w:r w:rsidR="007C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ізувати і синтезувати отриману </w:t>
            </w: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інформацію за допомогою математичних методів.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ФК-3. Здатність до пропагандистської та просвітницької роботи. 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Здатність пропагувати здоровий спосіб життя. 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ФК-4. Здатність до розвитку.  </w:t>
            </w: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Здатність спеціаліста вирішувати певний клас професійних задач,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використовувати під час навчання та виконання професійних завдань знання з фізичної терапії,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ерготерапії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масажу,  реабілітаційних заходів. 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C2BE9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ФК-5. Навички оцінювання. </w:t>
            </w:r>
            <w:r w:rsidR="00775580"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оцінювати фізичний стан осіб, що потребують  застосовування методів та засобів фізичної реабілітації та відновлення здоров’я; оцінювати ступінь клініко-функціонального стану людини та його можливості до відновлення нормального трудового чи побутового процесу.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C2BE9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ФК-6.</w:t>
            </w:r>
            <w:r w:rsidR="00775580"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Здатність розв’язувати комплексні проблеми, </w:t>
            </w:r>
            <w:r w:rsidR="00775580"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пов’язані з відновленням порушених функцій органів та систем людини засобами фізичної терапії, </w:t>
            </w:r>
            <w:proofErr w:type="spellStart"/>
            <w:r w:rsidR="00775580"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отерапії</w:t>
            </w:r>
            <w:proofErr w:type="spellEnd"/>
            <w:r w:rsidR="00775580"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реабілітації.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ФК-7.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Навички спілкування.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побудови гармонійних та конструктивних взаємовідносин у професійному спілкуванні;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Здатність до спілкування у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мультидисциплінарній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команді.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C2BE9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ФК-8. </w:t>
            </w:r>
            <w:r w:rsidR="00775580" w:rsidRPr="00775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Здатність брати участь у поліпшенні стану довкілля</w:t>
            </w:r>
            <w:r w:rsidR="00775580" w:rsidRPr="0077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забезпеченні здоров’я та гармонійного розвитку людини, рівня якості та безпеки її життя</w:t>
            </w:r>
            <w:r w:rsidR="00775580" w:rsidRPr="00775580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ФК-9. 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Володіння правилами поведінки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етикетом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здатність бути витриманим, доброзичливим, чуйним по відношенню до партнера по спілкуванню; застосовувати знання етики та деонтології в професійному спілкуванні.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ФК-10. </w:t>
            </w:r>
            <w:r w:rsidRPr="007755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 xml:space="preserve">Здатність 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використовувати активні реабілітаційні технології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відновленні здоров’я людини.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ФК-11. 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Використовувати професійний інструментарій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здатність застосовувати сучасні знання в галуз</w:t>
            </w:r>
            <w:r w:rsidR="007C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 фізичної терапії, </w:t>
            </w:r>
            <w:proofErr w:type="spellStart"/>
            <w:r w:rsidR="007C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ерготерапії</w:t>
            </w:r>
            <w:proofErr w:type="spellEnd"/>
            <w:r w:rsidR="007C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</w:t>
            </w:r>
            <w:r w:rsidRPr="0077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реабілітації.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використовувати під час навчанн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та професійної роботи знання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різних нозологій.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9" w:lineRule="auto"/>
              <w:ind w:righ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ФК-12. 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Володіння вербальною комунікацією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саме: технікою мовлення, її компонентами: голосом, дикцією, темпом інтонацією, паузами.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9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ФК-13.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Здатність визначити загальні підходи до вибору необхідної методики засто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сування при різних нозологіях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реабілітаційних заходів.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ФК-14. Здатність 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переосмислення наявних та створення нових цілісних знань та професійної діяльності в галузі медицини.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ФК-15. Здатність 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проводити діагностичну експертизу і корекцію фізично</w:t>
            </w:r>
            <w:r w:rsidR="007C2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 стану людини та планувати</w:t>
            </w: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реабілітаційні заходи.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декларативні та</w:t>
            </w:r>
          </w:p>
          <w:p w:rsidR="00775580" w:rsidRPr="00775580" w:rsidRDefault="00775580" w:rsidP="00775580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процедуральні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знання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науково та в практичній діяльності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комунікувати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іноземними мовами.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ПРН-2.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визначати цілі,  принципи реабілітації осіб усіх вікових категорій.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ПРН-3.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проектувати зміст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ерготерапевтичних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заходів та вправ.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ПРН-4.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здійснювати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корекційно-реабілітаційні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заходи та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соціально-середовищну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реабілітацію осіб усіх вікових категорій.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ПРН-5.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формувати нові ідеї у фізичній реабілітації (креативність).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ПРН-6.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здійснювати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корекційне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компенсуюче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навчання і виховання.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ПРН-7.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пропагувати та розповсюджувати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знання про здоровий спосіб  життя.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ПРН-8.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визначати та застосовувати необхідні методи та засоби фізичної реабілітації при відновленні здоров’я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неповносправних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ПРН-9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оцінювати наукові факти   відповідно  до мети дослідження.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ПРН-10.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готувати наукові звіти і матеріали до наукових видань.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ПРН-11.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впроваджувати результати наукових розробок у сферу практичної діяльності.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val="uk-UA" w:eastAsia="ru-RU"/>
              </w:rPr>
              <w:t>ПРН-12.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використовувати під час навчання та професійної діяльності знання інноваційних засобів реабілітації та прогнозувати результати їх застосування.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ПРН-13.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Уміння використовувати технологічні засоби й обладнання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реабілітаційних кабінетів та спеціалізованих приміщень.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ПРН-14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управляти та організовувати реабілітаційні процеси в закладах охорони здоров’я, масових і спеціалізованих заходах.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ПРН-15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розробляти план реабілітаційного втручання.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ПРН-16.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нетрадиційних методів оздоровлення при різних нозологіях та вміння їх використовувати на практиці.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ПРН-17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етики та деонтології в професійному спілкуванні та вміння будувати гармонійні та конструктивні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взаємовідносин у колективі.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вміння 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навички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ПРН-18.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Знання особливостей   реабілітації в спорті та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оцінювати ступінь клініко-функціонального стану спортсмена. 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ПРН-19</w:t>
            </w:r>
            <w:r w:rsidR="007C2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можливі наслідки р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езультатів проведеної роботи.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  <w:vAlign w:val="bottom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ПРН-20.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розробляти комплексні програми діагностико-консультативної роботи.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ПРН-21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використовувати при виконанні професійних завдань знань 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гідрокінезотерапії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різних нозологіях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ПРН-22.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особливостей застосовування 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різних тренажерів та вміння використовувати різні методики роботи на тренажерах у фізичній реабілітації людей з різними нозологіями,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формувати індивідуальний стиль професійної діяльності.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ПРН-23.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реалізовувати основні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функції практичного фізіотерапевта,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фізіореабілітолога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ПРН-24.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професійно спілкуватись з різними категоріями клієнтів.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ПРН-25.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аналізувати процеси та результати професійної діяльності, а також оцінювати її ефективність.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ПРН-26.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узагальнювати та презентувати результати своєї діяльності.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ПРН-27.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Знання особ</w:t>
            </w:r>
            <w:r w:rsidR="007C2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ливостей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реабілітації в спорті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ступеню клініко-функціонального стану спортсмена та його можливості </w:t>
            </w:r>
            <w:proofErr w:type="gram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proofErr w:type="gram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відновлення нормального тренувального процесу. 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ПРН-28.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дієтології і особливостей лікувального харчування для людей з різними нозологіями та вміння складати раціони харчування для людей різних вікових груп, с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портсменів та інших категорій.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ПРН-29.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особливостей застосовування 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різних тренажерів та вміння використовувати різні методики роботи на тренажерах у фізичній реабілітації людей з різними нозологіями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ПРН-30.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7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міння внести необхідну корекцію у хід вирішення задачі.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ПРН-31.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Уміння стимулювати новий напрям вирішення задачі.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ПРН-32.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7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міння </w:t>
            </w:r>
            <w:r w:rsidRPr="0077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виділяти, аналізувати та співвідносити з предметною ситуацією свої власні способи дії.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ПРН-33.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використовувати форми і методи фітотерапії в комплексному лікуванні, реабілітації та профілактиці.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C2BE9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ПРН-34.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Знання особливостей фізичної рекреації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засобу відновлення здоров’я людей та вміння застосовувати технології проведення рекреаційно-оздоровчих занять з різними верс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твами та категоріями населення.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Комунікація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ПРН-35.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7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міння узгоджувати дії партнерів в умовах спільної діяльності.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ПРН-36.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комунікацію,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орієнтуючись на стилі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мовленнєвого спілкування в процесі вирішення професійних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задач.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ПРН-37.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робити презентації усно та в письмовій формі до 10 сторінок другою мовою (іноземною).</w:t>
            </w:r>
          </w:p>
          <w:p w:rsidR="007C2BE9" w:rsidRPr="00775580" w:rsidRDefault="007C2BE9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ПРН-38.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засоби вербальної та невербальної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комунікації задля підвищення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рівня професійної культури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Автономність 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ПРН-39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Вчитися упродовж життя й удосконалювати з високим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рівнем автономності набуту під час навчання кваліфікацію.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ПРН-40.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соціально та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значущі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світоглядні проблеми, приймати рішення на основі сформованих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ціннісних орієнтацій.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ПРН-41</w:t>
            </w:r>
            <w:r w:rsidRPr="0077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власну діяльність з позицій культурно-історичної, екологічної, духовної, морально-естетичної,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педагогічної цінності.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Ресурсне забезпечення реалізації програми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Кадрове забезпечення 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Науково-педагогічні працівники, що залучаються для реалізації освітньо-професійної програми, за кваліфікацією відповідають профілю і напряму дисциплін, що викладаються, мають необхідний стаж науково-педагогічної роботи та досвід практичної роботи. Згідно Закону України «Про вищу освіту» з метою підвищення фахового рівня науково-педагогічні працівники проходять стажування не рідше, ніж один раз на п’ять років, та беруть участь у професійних тренінгах.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Матеріально-технічне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забезпечення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Основними складовими матеріальної бази університету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є: аудиторії, навчальні, науково-дослідні та  навчально-методичні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лабораторії,   кабінети, комп’ютерні класи,  бібліотека,   читальна зала, спортивна зала, що  відповідають санітарно-технічним та протипожежним нормам. Спеціальні аудиторії з відповідним обладнанням для проведення занять з фізичної терапії та масажу, а також тренажерний зал для проведення занять з  ЛФК, комп’ютерні класи, спортивні зали. 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Інформаційне та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навчально-методичне</w:t>
            </w:r>
          </w:p>
          <w:p w:rsidR="00775580" w:rsidRPr="00775580" w:rsidRDefault="00775580" w:rsidP="00775580">
            <w:pPr>
              <w:tabs>
                <w:tab w:val="left" w:pos="2640"/>
              </w:tabs>
              <w:spacing w:after="0"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забезпечення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-офіційний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 МКУ: https://mku.edu.ua  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-точки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бездротового доступу до мережі Інтернет;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-необмежений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доступ до мережі Інтернет;</w:t>
            </w:r>
          </w:p>
          <w:p w:rsidR="00775580" w:rsidRPr="00775580" w:rsidRDefault="00775580" w:rsidP="0077558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-наукова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бібліотека, читальні зали;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-віртуальне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навчальне середовище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Moodle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75580" w:rsidRPr="00775580" w:rsidRDefault="00775580" w:rsidP="0077558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-пакет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MS Office 365;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-корпоративна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пошта;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-навчальні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робочі плани;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-графіки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освітнього процесу;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-навчально-методичні комплекси дисциплін;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-навчальні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робочі програми дисциплін;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дидактичні  матеріали  для  самостійної  та  індивідуальної  роботи студентів з дисциплін;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-програми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практик;</w:t>
            </w:r>
          </w:p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вказівки  щодо  виконання 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магістерських, дипломних  робіт ;</w:t>
            </w:r>
          </w:p>
          <w:p w:rsidR="00775580" w:rsidRPr="00775580" w:rsidRDefault="00775580" w:rsidP="0077558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критерії оцінювання рівня підготовки;</w:t>
            </w:r>
          </w:p>
          <w:p w:rsidR="00775580" w:rsidRPr="00775580" w:rsidRDefault="00775580" w:rsidP="0077558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-пакети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комплексних контрольних робіт;</w:t>
            </w:r>
          </w:p>
        </w:tc>
      </w:tr>
      <w:tr w:rsidR="00775580" w:rsidRPr="00775580" w:rsidTr="00775580"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lastRenderedPageBreak/>
              <w:t>Академічна мобільність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Національна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кредитна мобільність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Здійснюється за індивідуальними договорами учасників освітнього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процесу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Угода про програму 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паралельного навчання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студентів та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другого диплому, спільні дослідження в межах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наукових програм між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школи менеджменту в 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Легніці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Польща) і ПЗВО МКУ імені Пилипа Орлика (з 2016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р.)</w:t>
            </w:r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Міжнародна кредитна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мобільність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угодами про міжнародну кредитну мобільність, зокрема ERASMUS+</w:t>
            </w:r>
          </w:p>
        </w:tc>
      </w:tr>
      <w:tr w:rsidR="00775580" w:rsidRPr="00775422" w:rsidTr="00775580">
        <w:tc>
          <w:tcPr>
            <w:tcW w:w="5024" w:type="dxa"/>
            <w:shd w:val="clear" w:color="auto" w:fill="auto"/>
          </w:tcPr>
          <w:p w:rsidR="00775580" w:rsidRPr="00775580" w:rsidRDefault="00775580" w:rsidP="00775580">
            <w:pPr>
              <w:spacing w:after="0"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Навчання іноземних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здобувачів вищої</w:t>
            </w:r>
          </w:p>
          <w:p w:rsidR="00775580" w:rsidRPr="00775580" w:rsidRDefault="00775580" w:rsidP="0077558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освіти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75580" w:rsidP="00775580">
            <w:pPr>
              <w:spacing w:after="0" w:line="22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Можливе навчання англійською мовою або після вивчення курсу</w:t>
            </w:r>
            <w:r w:rsidRPr="00775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</w:t>
            </w:r>
          </w:p>
        </w:tc>
      </w:tr>
      <w:tr w:rsidR="00775580" w:rsidRPr="00775580" w:rsidTr="00775580">
        <w:trPr>
          <w:trHeight w:val="263"/>
        </w:trPr>
        <w:tc>
          <w:tcPr>
            <w:tcW w:w="10089" w:type="dxa"/>
            <w:gridSpan w:val="2"/>
            <w:shd w:val="clear" w:color="auto" w:fill="auto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якості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775580" w:rsidRPr="00775580" w:rsidTr="00775580">
        <w:tc>
          <w:tcPr>
            <w:tcW w:w="5024" w:type="dxa"/>
            <w:shd w:val="clear" w:color="auto" w:fill="auto"/>
          </w:tcPr>
          <w:p w:rsidR="00775580" w:rsidRPr="007C2BE9" w:rsidRDefault="00775580" w:rsidP="007C2BE9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Принципи</w:t>
            </w:r>
            <w:proofErr w:type="spellEnd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процедури</w:t>
            </w:r>
            <w:proofErr w:type="spellEnd"/>
            <w:r w:rsidR="007C2BE9" w:rsidRP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якості</w:t>
            </w:r>
            <w:proofErr w:type="spellEnd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="007C2BE9" w:rsidRP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065" w:type="dxa"/>
            <w:shd w:val="clear" w:color="auto" w:fill="auto"/>
          </w:tcPr>
          <w:p w:rsidR="00775580" w:rsidRPr="00775580" w:rsidRDefault="007C2BE9" w:rsidP="00775580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Систему </w:t>
            </w:r>
            <w:r w:rsidR="00775580"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внутрішнього забезпечення якості вищої освіти ПЗВО МКУ імені Пилипа Орлика розроблено згідно з принципами:</w:t>
            </w:r>
          </w:p>
          <w:p w:rsidR="00775580" w:rsidRPr="00775580" w:rsidRDefault="00775580" w:rsidP="00775580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відкритість усіх процесів,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язаних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наданням освітніх послуг;</w:t>
            </w:r>
          </w:p>
          <w:p w:rsidR="00775580" w:rsidRPr="00775580" w:rsidRDefault="00775580" w:rsidP="00775580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сучасність змісту, форм, методів і технологій навчання здобувачів вищої освіти, слухачів та аспірантів;</w:t>
            </w:r>
          </w:p>
          <w:p w:rsidR="00775580" w:rsidRPr="00775580" w:rsidRDefault="00775580" w:rsidP="00775580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варіативність і гнучкість у реалізації освітніх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75580" w:rsidRPr="00775580" w:rsidRDefault="007C2BE9" w:rsidP="00775580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об’єктивність оцінок</w:t>
            </w:r>
            <w:r w:rsidR="00775580"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суджень, постійна рефлексія;</w:t>
            </w:r>
          </w:p>
          <w:p w:rsidR="00775580" w:rsidRPr="00775580" w:rsidRDefault="00775580" w:rsidP="00775580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спрямованість освітнього процесу, відповідність потребам ринку праці.</w:t>
            </w:r>
          </w:p>
          <w:p w:rsidR="00775580" w:rsidRPr="00775580" w:rsidRDefault="00775580" w:rsidP="00775580">
            <w:pPr>
              <w:spacing w:after="0" w:line="234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передбачає здійснення таких процедур і заходів:</w:t>
            </w:r>
          </w:p>
          <w:p w:rsidR="00775580" w:rsidRPr="00775580" w:rsidRDefault="00775580" w:rsidP="00775580">
            <w:pPr>
              <w:spacing w:after="0" w:line="234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удосконалення планування освітньої діяльності:</w:t>
            </w:r>
          </w:p>
          <w:p w:rsidR="00775580" w:rsidRPr="00775580" w:rsidRDefault="00775580" w:rsidP="00775580">
            <w:pPr>
              <w:spacing w:after="0" w:line="234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затвердження, моніторинг і періодичний перегляд освітніх програм;</w:t>
            </w:r>
          </w:p>
          <w:p w:rsidR="00775580" w:rsidRPr="00775580" w:rsidRDefault="00775580" w:rsidP="00775580">
            <w:pPr>
              <w:spacing w:after="0" w:line="234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підвищення якості контингенту здобувачів вищої освіти;</w:t>
            </w:r>
          </w:p>
          <w:p w:rsidR="00775580" w:rsidRPr="00775580" w:rsidRDefault="00775580" w:rsidP="00775580">
            <w:pPr>
              <w:spacing w:after="0" w:line="234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посилення кадрового потенціалу університету;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наявності</w:t>
            </w:r>
            <w:r w:rsidRPr="007755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 w:eastAsia="ru-RU"/>
              </w:rPr>
              <w:t xml:space="preserve"> </w:t>
            </w:r>
            <w:r w:rsidRP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необхідних ресурсів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C2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організації освітнього процесу та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підтримки здобувачів вищої освіти;</w:t>
            </w:r>
          </w:p>
          <w:p w:rsidR="00775580" w:rsidRPr="00775580" w:rsidRDefault="007C2BE9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розвиток</w:t>
            </w:r>
            <w:r w:rsidR="00775580"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інформаційних систем з метою підвищення ефективності управління освітнім процесом;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публічності інформації про діяльність університету;</w:t>
            </w:r>
          </w:p>
          <w:p w:rsidR="00775580" w:rsidRPr="00775580" w:rsidRDefault="00775580" w:rsidP="0077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створення ефективної системи запобігання та виявлення академічного плагіату у наукових працях працівників ПЗВО «МКУ імені Пилипа </w:t>
            </w: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Орлика» та здобувачів вищої освіти; </w:t>
            </w:r>
          </w:p>
          <w:p w:rsidR="00775580" w:rsidRPr="00775580" w:rsidRDefault="00775580" w:rsidP="00A9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участь університету в національних та міжнародних рейтингових дослід</w:t>
            </w:r>
            <w:r w:rsidR="00A940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женнях   закладів вищої освіти.</w:t>
            </w:r>
          </w:p>
        </w:tc>
      </w:tr>
      <w:tr w:rsidR="00A9403B" w:rsidRPr="00775580" w:rsidTr="00F37836">
        <w:tc>
          <w:tcPr>
            <w:tcW w:w="10089" w:type="dxa"/>
            <w:gridSpan w:val="2"/>
            <w:shd w:val="clear" w:color="auto" w:fill="auto"/>
          </w:tcPr>
          <w:p w:rsidR="00A9403B" w:rsidRPr="00A9403B" w:rsidRDefault="00A9403B" w:rsidP="00A9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9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Форма атестації здобувачів вищої освіти</w:t>
            </w:r>
          </w:p>
          <w:p w:rsidR="00A9403B" w:rsidRPr="00775580" w:rsidRDefault="00A9403B" w:rsidP="00A9403B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Атестація здобувачів вищої освіти освітнього рівня «магістр» освітньо-професійної програми «Фізична терапія, ерготерапія» спеціальності 227 «Фізична терапія, ерготерапія» проводиться у формі захисту дипломної роботи та завершується видачею диплому і присудження йому ступеня магістра із присвоєнням кваліфікації: Фізичний терапевт, </w:t>
            </w:r>
            <w:proofErr w:type="spellStart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ерготерапевт</w:t>
            </w:r>
            <w:proofErr w:type="spellEnd"/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Викладач закладу вищої освіти.</w:t>
            </w:r>
          </w:p>
          <w:p w:rsidR="00A9403B" w:rsidRDefault="00A9403B" w:rsidP="00A9403B">
            <w:pPr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Атестація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ійснюється відкрито і публічно.</w:t>
            </w:r>
          </w:p>
        </w:tc>
      </w:tr>
    </w:tbl>
    <w:p w:rsidR="00A9403B" w:rsidRDefault="00A9403B" w:rsidP="00A9403B">
      <w:pPr>
        <w:spacing w:after="0" w:line="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403B" w:rsidRDefault="00A9403B" w:rsidP="00A9403B">
      <w:pPr>
        <w:spacing w:after="0" w:line="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403B" w:rsidRDefault="00A9403B" w:rsidP="00A9403B">
      <w:pPr>
        <w:spacing w:after="0" w:line="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403B" w:rsidRDefault="00A9403B" w:rsidP="00A9403B">
      <w:pPr>
        <w:spacing w:after="0" w:line="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403B" w:rsidRDefault="00A9403B" w:rsidP="00A9403B">
      <w:pPr>
        <w:spacing w:after="0" w:line="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403B" w:rsidRDefault="00A9403B" w:rsidP="00A9403B">
      <w:pPr>
        <w:spacing w:after="0" w:line="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5580" w:rsidRPr="00A9403B" w:rsidRDefault="00775580" w:rsidP="00A9403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FFA8033" wp14:editId="7815119F">
                <wp:simplePos x="0" y="0"/>
                <wp:positionH relativeFrom="column">
                  <wp:posOffset>7130415</wp:posOffset>
                </wp:positionH>
                <wp:positionV relativeFrom="paragraph">
                  <wp:posOffset>-5715</wp:posOffset>
                </wp:positionV>
                <wp:extent cx="0" cy="8709025"/>
                <wp:effectExtent l="10795" t="8890" r="825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9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1.45pt,-.45pt" to="561.45pt,6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RCSwIAAFgEAAAOAAAAZHJzL2Uyb0RvYy54bWysVMGO0zAQvSPxD1bubZLS7bZR0xVqWi4L&#10;VNrlA1zbaSwc27LdphVCgj0j9RP4BQ4grbTAN6R/hO2khcIFIXpwx+OZ5zdvxhlfbUsGNkRpKnga&#10;xN0oAIQjgSlfpcGr23lnGABtIMeQCU7SYEd0cDV5/GhcyYT0RCEYJgpYEK6TSqZBYYxMwlCjgpRQ&#10;d4Uk3B7mQpXQ2K1ahVjByqKXLOxF0S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" o:allowincell="f" strokeweight=".48pt"/>
            </w:pict>
          </mc:Fallback>
        </mc:AlternateContent>
      </w:r>
    </w:p>
    <w:p w:rsidR="00775580" w:rsidRPr="00A9403B" w:rsidRDefault="00775580" w:rsidP="00775580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0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Матриця відповідності програмних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компетентностей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компонентам освітньої програми</w:t>
      </w:r>
    </w:p>
    <w:p w:rsidR="00775580" w:rsidRPr="00775580" w:rsidRDefault="00775580" w:rsidP="00775580">
      <w:pPr>
        <w:spacing w:after="0" w:line="66" w:lineRule="exac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86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420"/>
        <w:gridCol w:w="400"/>
        <w:gridCol w:w="420"/>
        <w:gridCol w:w="420"/>
        <w:gridCol w:w="420"/>
        <w:gridCol w:w="420"/>
        <w:gridCol w:w="420"/>
        <w:gridCol w:w="4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75580" w:rsidRPr="00775580" w:rsidTr="00775580">
        <w:trPr>
          <w:trHeight w:val="81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ЗК-1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ЗК-2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ЗК-3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ЗК-4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ЗК-5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ЗК-6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ЗК-7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ФК-10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ФК-11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ФК-12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ФК-13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ФК-14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ФК-15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</w:tr>
    </w:tbl>
    <w:p w:rsidR="00775580" w:rsidRPr="00775580" w:rsidRDefault="00775580" w:rsidP="00775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75580" w:rsidRPr="00775580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5580" w:rsidRPr="00A9403B" w:rsidRDefault="00775580" w:rsidP="00775580">
      <w:pPr>
        <w:spacing w:after="0" w:line="235" w:lineRule="auto"/>
        <w:ind w:right="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Матриця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забезпечення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програмних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результатів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навчання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(ПРН)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відповідними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компонентами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освітньої</w:t>
      </w:r>
      <w:proofErr w:type="spellEnd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940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програми</w:t>
      </w:r>
      <w:proofErr w:type="spellEnd"/>
    </w:p>
    <w:p w:rsidR="00775580" w:rsidRPr="00775580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852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420"/>
        <w:gridCol w:w="400"/>
        <w:gridCol w:w="420"/>
        <w:gridCol w:w="420"/>
        <w:gridCol w:w="420"/>
        <w:gridCol w:w="420"/>
        <w:gridCol w:w="420"/>
        <w:gridCol w:w="400"/>
        <w:gridCol w:w="420"/>
        <w:gridCol w:w="420"/>
        <w:gridCol w:w="420"/>
        <w:gridCol w:w="420"/>
        <w:gridCol w:w="420"/>
        <w:gridCol w:w="420"/>
        <w:gridCol w:w="420"/>
        <w:gridCol w:w="400"/>
        <w:gridCol w:w="420"/>
        <w:gridCol w:w="360"/>
      </w:tblGrid>
      <w:tr w:rsidR="00775580" w:rsidRPr="00775580" w:rsidTr="00775580">
        <w:trPr>
          <w:trHeight w:val="81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7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ПРН-19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ПРН-20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ПРН-29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ПРН-34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ПРН-37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ПРН-39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ПРН-40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  <w:tr w:rsidR="00775580" w:rsidRPr="00775580" w:rsidTr="00775580">
        <w:trPr>
          <w:trHeight w:val="4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77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ПРН-41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580" w:rsidRPr="00775580" w:rsidRDefault="00775580" w:rsidP="007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55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+</w:t>
            </w:r>
          </w:p>
        </w:tc>
      </w:tr>
    </w:tbl>
    <w:p w:rsidR="00775580" w:rsidRPr="00775580" w:rsidRDefault="00775580" w:rsidP="00775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775580" w:rsidRPr="00775580" w:rsidRDefault="00775580" w:rsidP="00775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775580" w:rsidRPr="00252E06" w:rsidRDefault="00775580" w:rsidP="00252E06">
      <w:pPr>
        <w:suppressAutoHyphens/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uk-UA" w:eastAsia="ar-SA"/>
        </w:rPr>
      </w:pPr>
    </w:p>
    <w:p w:rsidR="00A27CFB" w:rsidRPr="00252E06" w:rsidRDefault="00A27CFB">
      <w:pPr>
        <w:rPr>
          <w:lang w:val="uk-UA"/>
        </w:rPr>
      </w:pPr>
    </w:p>
    <w:sectPr w:rsidR="00A27CFB" w:rsidRPr="0025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FFFFFFFF"/>
    <w:lvl w:ilvl="0" w:tplc="4BDA4F12">
      <w:start w:val="1"/>
      <w:numFmt w:val="decimal"/>
      <w:lvlText w:val="%1."/>
      <w:lvlJc w:val="left"/>
      <w:rPr>
        <w:rFonts w:cs="Times New Roman"/>
      </w:rPr>
    </w:lvl>
    <w:lvl w:ilvl="1" w:tplc="C5804CD8">
      <w:numFmt w:val="decimal"/>
      <w:lvlText w:val=""/>
      <w:lvlJc w:val="left"/>
      <w:rPr>
        <w:rFonts w:cs="Times New Roman"/>
      </w:rPr>
    </w:lvl>
    <w:lvl w:ilvl="2" w:tplc="4EAC78A2">
      <w:numFmt w:val="decimal"/>
      <w:lvlText w:val=""/>
      <w:lvlJc w:val="left"/>
      <w:rPr>
        <w:rFonts w:cs="Times New Roman"/>
      </w:rPr>
    </w:lvl>
    <w:lvl w:ilvl="3" w:tplc="57D87D1E">
      <w:numFmt w:val="decimal"/>
      <w:lvlText w:val=""/>
      <w:lvlJc w:val="left"/>
      <w:rPr>
        <w:rFonts w:cs="Times New Roman"/>
      </w:rPr>
    </w:lvl>
    <w:lvl w:ilvl="4" w:tplc="6C5C7E4E">
      <w:numFmt w:val="decimal"/>
      <w:lvlText w:val=""/>
      <w:lvlJc w:val="left"/>
      <w:rPr>
        <w:rFonts w:cs="Times New Roman"/>
      </w:rPr>
    </w:lvl>
    <w:lvl w:ilvl="5" w:tplc="0C86D822">
      <w:numFmt w:val="decimal"/>
      <w:lvlText w:val=""/>
      <w:lvlJc w:val="left"/>
      <w:rPr>
        <w:rFonts w:cs="Times New Roman"/>
      </w:rPr>
    </w:lvl>
    <w:lvl w:ilvl="6" w:tplc="1BB41804">
      <w:numFmt w:val="decimal"/>
      <w:lvlText w:val=""/>
      <w:lvlJc w:val="left"/>
      <w:rPr>
        <w:rFonts w:cs="Times New Roman"/>
      </w:rPr>
    </w:lvl>
    <w:lvl w:ilvl="7" w:tplc="A29EF174">
      <w:numFmt w:val="decimal"/>
      <w:lvlText w:val=""/>
      <w:lvlJc w:val="left"/>
      <w:rPr>
        <w:rFonts w:cs="Times New Roman"/>
      </w:rPr>
    </w:lvl>
    <w:lvl w:ilvl="8" w:tplc="A94A0080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FFFFFFFF"/>
    <w:lvl w:ilvl="0" w:tplc="97A8B14E">
      <w:start w:val="2"/>
      <w:numFmt w:val="decimal"/>
      <w:lvlText w:val="%1."/>
      <w:lvlJc w:val="left"/>
      <w:rPr>
        <w:rFonts w:cs="Times New Roman"/>
      </w:rPr>
    </w:lvl>
    <w:lvl w:ilvl="1" w:tplc="8DBC01B4">
      <w:numFmt w:val="decimal"/>
      <w:lvlText w:val=""/>
      <w:lvlJc w:val="left"/>
      <w:rPr>
        <w:rFonts w:cs="Times New Roman"/>
      </w:rPr>
    </w:lvl>
    <w:lvl w:ilvl="2" w:tplc="C69AACCC">
      <w:numFmt w:val="decimal"/>
      <w:lvlText w:val=""/>
      <w:lvlJc w:val="left"/>
      <w:rPr>
        <w:rFonts w:cs="Times New Roman"/>
      </w:rPr>
    </w:lvl>
    <w:lvl w:ilvl="3" w:tplc="A6A8013A">
      <w:numFmt w:val="decimal"/>
      <w:lvlText w:val=""/>
      <w:lvlJc w:val="left"/>
      <w:rPr>
        <w:rFonts w:cs="Times New Roman"/>
      </w:rPr>
    </w:lvl>
    <w:lvl w:ilvl="4" w:tplc="64521F80">
      <w:numFmt w:val="decimal"/>
      <w:lvlText w:val=""/>
      <w:lvlJc w:val="left"/>
      <w:rPr>
        <w:rFonts w:cs="Times New Roman"/>
      </w:rPr>
    </w:lvl>
    <w:lvl w:ilvl="5" w:tplc="F96411B2">
      <w:numFmt w:val="decimal"/>
      <w:lvlText w:val=""/>
      <w:lvlJc w:val="left"/>
      <w:rPr>
        <w:rFonts w:cs="Times New Roman"/>
      </w:rPr>
    </w:lvl>
    <w:lvl w:ilvl="6" w:tplc="336E569C">
      <w:numFmt w:val="decimal"/>
      <w:lvlText w:val=""/>
      <w:lvlJc w:val="left"/>
      <w:rPr>
        <w:rFonts w:cs="Times New Roman"/>
      </w:rPr>
    </w:lvl>
    <w:lvl w:ilvl="7" w:tplc="23C0FF52">
      <w:numFmt w:val="decimal"/>
      <w:lvlText w:val=""/>
      <w:lvlJc w:val="left"/>
      <w:rPr>
        <w:rFonts w:cs="Times New Roman"/>
      </w:rPr>
    </w:lvl>
    <w:lvl w:ilvl="8" w:tplc="AD6EDDD8">
      <w:numFmt w:val="decimal"/>
      <w:lvlText w:val=""/>
      <w:lvlJc w:val="left"/>
      <w:rPr>
        <w:rFonts w:cs="Times New Roman"/>
      </w:rPr>
    </w:lvl>
  </w:abstractNum>
  <w:abstractNum w:abstractNumId="2">
    <w:nsid w:val="15B45CEA"/>
    <w:multiLevelType w:val="hybridMultilevel"/>
    <w:tmpl w:val="9FA87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8615B"/>
    <w:multiLevelType w:val="hybridMultilevel"/>
    <w:tmpl w:val="D28A9A6C"/>
    <w:lvl w:ilvl="0" w:tplc="EF0C3D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4A"/>
    <w:rsid w:val="00092BEC"/>
    <w:rsid w:val="001101EF"/>
    <w:rsid w:val="00203A7C"/>
    <w:rsid w:val="00252E06"/>
    <w:rsid w:val="00394BE7"/>
    <w:rsid w:val="004D134A"/>
    <w:rsid w:val="006A011F"/>
    <w:rsid w:val="00720219"/>
    <w:rsid w:val="00775422"/>
    <w:rsid w:val="00775580"/>
    <w:rsid w:val="007C2BE9"/>
    <w:rsid w:val="00894B55"/>
    <w:rsid w:val="00A001D6"/>
    <w:rsid w:val="00A27CFB"/>
    <w:rsid w:val="00A614A3"/>
    <w:rsid w:val="00A662C1"/>
    <w:rsid w:val="00A9403B"/>
    <w:rsid w:val="00BA0304"/>
    <w:rsid w:val="00BA5797"/>
    <w:rsid w:val="00C76474"/>
    <w:rsid w:val="00CE4514"/>
    <w:rsid w:val="00D35049"/>
    <w:rsid w:val="00DA6FC5"/>
    <w:rsid w:val="00DF73D4"/>
    <w:rsid w:val="00E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75580"/>
  </w:style>
  <w:style w:type="paragraph" w:customStyle="1" w:styleId="10">
    <w:name w:val="Без интервала1"/>
    <w:link w:val="NoSpacingChar"/>
    <w:rsid w:val="00775580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customStyle="1" w:styleId="NoSpacingChar">
    <w:name w:val="No Spacing Char"/>
    <w:link w:val="10"/>
    <w:locked/>
    <w:rsid w:val="00775580"/>
    <w:rPr>
      <w:rFonts w:ascii="Calibri" w:eastAsia="Calibri" w:hAnsi="Calibri" w:cs="Calibri"/>
      <w:lang w:val="uk-UA" w:eastAsia="ar-SA"/>
    </w:rPr>
  </w:style>
  <w:style w:type="paragraph" w:styleId="a3">
    <w:name w:val="Title"/>
    <w:basedOn w:val="a"/>
    <w:next w:val="a4"/>
    <w:link w:val="a5"/>
    <w:qFormat/>
    <w:rsid w:val="007755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775580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TimesNewRoman12">
    <w:name w:val="Стиль (латиница) Times New Roman 12 пт"/>
    <w:rsid w:val="00775580"/>
    <w:rPr>
      <w:rFonts w:ascii="Times New Roman" w:hAnsi="Times New Roman"/>
      <w:sz w:val="24"/>
    </w:rPr>
  </w:style>
  <w:style w:type="table" w:styleId="a6">
    <w:name w:val="Table Grid"/>
    <w:basedOn w:val="a1"/>
    <w:rsid w:val="007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77558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Subtitle"/>
    <w:basedOn w:val="a"/>
    <w:link w:val="a7"/>
    <w:qFormat/>
    <w:rsid w:val="0077558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4"/>
    <w:rsid w:val="007755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Абзац списка2"/>
    <w:basedOn w:val="a"/>
    <w:rsid w:val="0077558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75580"/>
  </w:style>
  <w:style w:type="paragraph" w:customStyle="1" w:styleId="10">
    <w:name w:val="Без интервала1"/>
    <w:link w:val="NoSpacingChar"/>
    <w:rsid w:val="00775580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customStyle="1" w:styleId="NoSpacingChar">
    <w:name w:val="No Spacing Char"/>
    <w:link w:val="10"/>
    <w:locked/>
    <w:rsid w:val="00775580"/>
    <w:rPr>
      <w:rFonts w:ascii="Calibri" w:eastAsia="Calibri" w:hAnsi="Calibri" w:cs="Calibri"/>
      <w:lang w:val="uk-UA" w:eastAsia="ar-SA"/>
    </w:rPr>
  </w:style>
  <w:style w:type="paragraph" w:styleId="a3">
    <w:name w:val="Title"/>
    <w:basedOn w:val="a"/>
    <w:next w:val="a4"/>
    <w:link w:val="a5"/>
    <w:qFormat/>
    <w:rsid w:val="007755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775580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TimesNewRoman12">
    <w:name w:val="Стиль (латиница) Times New Roman 12 пт"/>
    <w:rsid w:val="00775580"/>
    <w:rPr>
      <w:rFonts w:ascii="Times New Roman" w:hAnsi="Times New Roman"/>
      <w:sz w:val="24"/>
    </w:rPr>
  </w:style>
  <w:style w:type="table" w:styleId="a6">
    <w:name w:val="Table Grid"/>
    <w:basedOn w:val="a1"/>
    <w:rsid w:val="007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77558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Subtitle"/>
    <w:basedOn w:val="a"/>
    <w:link w:val="a7"/>
    <w:qFormat/>
    <w:rsid w:val="0077558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4"/>
    <w:rsid w:val="007755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Абзац списка2"/>
    <w:basedOn w:val="a"/>
    <w:rsid w:val="0077558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14087</Words>
  <Characters>8031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20</cp:revision>
  <dcterms:created xsi:type="dcterms:W3CDTF">2019-10-01T11:08:00Z</dcterms:created>
  <dcterms:modified xsi:type="dcterms:W3CDTF">2019-10-05T11:19:00Z</dcterms:modified>
</cp:coreProperties>
</file>